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D40965">
      <w:pPr>
        <w:spacing w:after="80"/>
        <w:jc w:val="center"/>
      </w:pPr>
      <w:r>
        <w:rPr>
          <w:rFonts w:ascii="黑体" w:hAnsi="黑体" w:eastAsia="黑体"/>
          <w:b/>
          <w:sz w:val="36"/>
        </w:rPr>
        <w:t>课堂实践项目：质性访谈与主题分析</w:t>
      </w:r>
    </w:p>
    <w:p w14:paraId="0250CD66">
      <w:pPr>
        <w:spacing w:after="80"/>
        <w:jc w:val="center"/>
        <w:rPr>
          <w:rFonts w:hint="default" w:ascii="Times New Roman" w:hAnsi="Times New Roman" w:eastAsia="黑体" w:cs="Times New Roman"/>
          <w:b/>
          <w:bCs/>
          <w:sz w:val="24"/>
        </w:rPr>
      </w:pPr>
      <w:r>
        <w:rPr>
          <w:rFonts w:hint="default" w:ascii="Times New Roman" w:hAnsi="Times New Roman" w:eastAsia="黑体" w:cs="Times New Roman"/>
          <w:b/>
          <w:bCs/>
          <w:sz w:val="24"/>
        </w:rPr>
        <w:t>——跑跑马特（Running Mate）× BLACKPINK Rosé</w:t>
      </w:r>
    </w:p>
    <w:p w14:paraId="58F797EC">
      <w:pPr>
        <w:spacing w:after="280"/>
        <w:jc w:val="center"/>
      </w:pPr>
      <w:r>
        <w:rPr>
          <w:rFonts w:hint="eastAsia" w:ascii="黑体" w:hAnsi="黑体" w:eastAsia="黑体"/>
          <w:sz w:val="24"/>
          <w:lang w:val="en-US" w:eastAsia="zh-CN"/>
        </w:rPr>
        <w:t>国际品牌</w:t>
      </w:r>
      <w:r>
        <w:rPr>
          <w:rFonts w:ascii="黑体" w:hAnsi="黑体" w:eastAsia="黑体"/>
          <w:sz w:val="24"/>
        </w:rPr>
        <w:t>合作推广效果研究（质性部分）</w:t>
      </w:r>
    </w:p>
    <w:p w14:paraId="3707EF9B">
      <w:pPr>
        <w:keepNext w:val="0"/>
        <w:keepLines w:val="0"/>
        <w:pageBreakBefore w:val="0"/>
        <w:widowControl/>
        <w:kinsoku/>
        <w:wordWrap/>
        <w:overflowPunct/>
        <w:topLinePunct w:val="0"/>
        <w:autoSpaceDE/>
        <w:autoSpaceDN/>
        <w:bidi w:val="0"/>
        <w:adjustRightInd/>
        <w:snapToGrid/>
        <w:spacing w:after="0" w:line="400" w:lineRule="exact"/>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8"/>
        </w:rPr>
        <w:t>一、质性分析：从“是什么”到“为什么”</w:t>
      </w:r>
    </w:p>
    <w:p w14:paraId="73F75D51">
      <w:pPr>
        <w:keepNext w:val="0"/>
        <w:keepLines w:val="0"/>
        <w:pageBreakBefore w:val="0"/>
        <w:widowControl/>
        <w:kinsoku/>
        <w:wordWrap/>
        <w:overflowPunct/>
        <w:topLinePunct w:val="0"/>
        <w:autoSpaceDE/>
        <w:autoSpaceDN/>
        <w:bidi w:val="0"/>
        <w:adjustRightInd/>
        <w:snapToGrid/>
        <w:spacing w:after="0" w:line="400" w:lineRule="exact"/>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4"/>
        </w:rPr>
        <w:t>1. 为什么要做质性分析？</w:t>
      </w:r>
    </w:p>
    <w:p w14:paraId="54CCA187">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在上一阶段的量化研究中，我们通过双因素混合设计方差分析，已经知道了“是什么”：跑跑马特与 Rosé 的合作推广显著提升了消费者的品牌态度、购买意愿和口碑传播意愿（时间主效应显著），且性别在购买意愿和口碑传播意愿上的调节作用显著（交互效应显著）。但量化分析无法回答“为什么”——为什么女性的口碑传播意愿提升远大于男性？为什么品牌态度的性别差异在统计上不显著？这些</w:t>
      </w:r>
      <w:r>
        <w:rPr>
          <w:rFonts w:hint="eastAsia" w:ascii="Times New Roman Regular" w:hAnsi="Times New Roman Regular" w:cs="Times New Roman Regular"/>
          <w:sz w:val="21"/>
          <w:lang w:val="en-US" w:eastAsia="zh-CN"/>
        </w:rPr>
        <w:t>关于</w:t>
      </w:r>
      <w:r>
        <w:rPr>
          <w:rFonts w:hint="default" w:ascii="Times New Roman Regular" w:hAnsi="Times New Roman Regular" w:eastAsia="宋体" w:cs="Times New Roman Regular"/>
          <w:sz w:val="21"/>
        </w:rPr>
        <w:t>为什么的问题，正是质性分析的用武之地。质性分析的核心优势在于：第一，深入理解现象背后的机制与过程，而非仅仅描述现象本身；第二，捕捉个体经验的丰富性与多样性，揭示量化数据可能掩盖的微妙差异；第三，帮助研究者从参与者的视角理解问题，而非仅从研究者的假设出发。在本研究中，半结构化访谈是获取质性数据的主要方法，而主题分析（Thematic Analysis）则是编码和解读访谈数据的核心方法。</w:t>
      </w:r>
    </w:p>
    <w:p w14:paraId="509A6309">
      <w:pPr>
        <w:keepNext w:val="0"/>
        <w:keepLines w:val="0"/>
        <w:pageBreakBefore w:val="0"/>
        <w:widowControl/>
        <w:kinsoku/>
        <w:wordWrap/>
        <w:overflowPunct/>
        <w:topLinePunct w:val="0"/>
        <w:autoSpaceDE/>
        <w:autoSpaceDN/>
        <w:bidi w:val="0"/>
        <w:adjustRightInd/>
        <w:snapToGrid/>
        <w:spacing w:after="0" w:line="400" w:lineRule="exact"/>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4"/>
        </w:rPr>
        <w:t>2. 理论框架：AISAS 模型</w:t>
      </w:r>
    </w:p>
    <w:p w14:paraId="75C57A21">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本研究采用 AISAS 模型作为质性分析的理论框架。AISAS 模型由电通公司（Dentsu）提出，描述了消费者在信息时代从接触营销信息到产生行为的完整路径：</w:t>
      </w:r>
    </w:p>
    <w:p w14:paraId="6F073E7F">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eastAsia" w:ascii="Times New Roman Regular" w:hAnsi="Times New Roman Regular" w:eastAsia="宋体" w:cs="Times New Roman Regular"/>
          <w:lang w:eastAsia="zh-CN"/>
        </w:rPr>
      </w:pPr>
      <w:r>
        <w:rPr>
          <w:rFonts w:hint="default" w:ascii="Times New Roman Regular" w:hAnsi="Times New Roman Regular" w:eastAsia="宋体" w:cs="Times New Roman Regular"/>
          <w:sz w:val="21"/>
        </w:rPr>
        <w:t>注意（Attention）→ 兴趣（Interest）→ 服务/搜索（Services）→ 行动（Action）→ 分享（Share）</w:t>
      </w:r>
      <w:r>
        <w:rPr>
          <w:rFonts w:hint="eastAsia" w:ascii="Times New Roman Regular" w:hAnsi="Times New Roman Regular" w:cs="Times New Roman Regular"/>
          <w:sz w:val="21"/>
          <w:lang w:eastAsia="zh-CN"/>
        </w:rPr>
        <w:t>。</w:t>
      </w:r>
    </w:p>
    <w:p w14:paraId="401FF020">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与传统 AIDMA 模型不同，AISAS 强调了消费者在“行动”前会主动搜索信息、体验服务（Services），以及在“行动”后会进行口碑分享（Share）。将 AISAS 框架应用于本研究，可以帮助我们系统地理解合作推广在消费者行为路径各阶段的影响，以及性别差异在各阶段的具体表现。</w:t>
      </w:r>
    </w:p>
    <w:p w14:paraId="5C705C22">
      <w:pPr>
        <w:keepNext w:val="0"/>
        <w:keepLines w:val="0"/>
        <w:pageBreakBefore w:val="0"/>
        <w:widowControl/>
        <w:kinsoku/>
        <w:wordWrap/>
        <w:overflowPunct/>
        <w:topLinePunct w:val="0"/>
        <w:autoSpaceDE/>
        <w:autoSpaceDN/>
        <w:bidi w:val="0"/>
        <w:adjustRightInd/>
        <w:snapToGrid/>
        <w:spacing w:after="0" w:line="400" w:lineRule="exact"/>
        <w:textAlignment w:val="auto"/>
        <w:rPr>
          <w:rFonts w:hint="default" w:ascii="Times New Roman Regular" w:hAnsi="Times New Roman Regular" w:cs="Times New Roman Regular"/>
          <w:b/>
          <w:bCs/>
          <w:lang w:val="en-US"/>
        </w:rPr>
      </w:pPr>
      <w:r>
        <w:rPr>
          <w:rFonts w:hint="eastAsia" w:ascii="Times New Roman Regular" w:hAnsi="Times New Roman Regular" w:cs="Times New Roman Regular"/>
          <w:b/>
          <w:bCs/>
          <w:sz w:val="21"/>
          <w:lang w:val="en-US" w:eastAsia="zh-CN"/>
        </w:rPr>
        <w:t>Table1</w:t>
      </w:r>
      <w:r>
        <w:rPr>
          <w:rFonts w:hint="default" w:ascii="Times New Roman Regular" w:hAnsi="Times New Roman Regular" w:cs="Times New Roman Regular"/>
          <w:b/>
          <w:bCs/>
          <w:sz w:val="21"/>
          <w:lang w:val="en-US" w:eastAsia="zh-CN"/>
        </w:rPr>
        <w:t>. AISAS</w:t>
      </w:r>
      <w:r>
        <w:rPr>
          <w:rFonts w:hint="eastAsia" w:ascii="Times New Roman Regular" w:hAnsi="Times New Roman Regular" w:cs="Times New Roman Regular"/>
          <w:b/>
          <w:bCs/>
          <w:sz w:val="21"/>
          <w:lang w:val="en-US" w:eastAsia="zh-CN"/>
        </w:rPr>
        <w:t>模型的构念组成</w:t>
      </w:r>
    </w:p>
    <w:tbl>
      <w:tblPr>
        <w:tblStyle w:val="32"/>
        <w:tblW w:w="4999" w:type="pct"/>
        <w:jc w:val="center"/>
        <w:tblLayout w:type="autofit"/>
        <w:tblCellMar>
          <w:top w:w="0" w:type="dxa"/>
          <w:left w:w="108" w:type="dxa"/>
          <w:bottom w:w="0" w:type="dxa"/>
          <w:right w:w="108" w:type="dxa"/>
        </w:tblCellMar>
      </w:tblPr>
      <w:tblGrid>
        <w:gridCol w:w="1479"/>
        <w:gridCol w:w="2586"/>
        <w:gridCol w:w="1847"/>
        <w:gridCol w:w="3328"/>
      </w:tblGrid>
      <w:tr w14:paraId="52F2C91A">
        <w:trPr>
          <w:jc w:val="center"/>
        </w:trPr>
        <w:tc>
          <w:tcPr>
            <w:tcW w:w="800" w:type="pct"/>
            <w:shd w:val="clear" w:color="auto" w:fill="D5E8F0"/>
          </w:tcPr>
          <w:p w14:paraId="059617F1">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AISAS 阶段</w:t>
            </w:r>
          </w:p>
        </w:tc>
        <w:tc>
          <w:tcPr>
            <w:tcW w:w="1399" w:type="pct"/>
            <w:shd w:val="clear" w:color="auto" w:fill="D5E8F0"/>
          </w:tcPr>
          <w:p w14:paraId="1A5CE0CE">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含义</w:t>
            </w:r>
          </w:p>
        </w:tc>
        <w:tc>
          <w:tcPr>
            <w:tcW w:w="999" w:type="pct"/>
            <w:shd w:val="clear" w:color="auto" w:fill="D5E8F0"/>
          </w:tcPr>
          <w:p w14:paraId="7C8D0C6D">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对应量化指标</w:t>
            </w:r>
          </w:p>
        </w:tc>
        <w:tc>
          <w:tcPr>
            <w:tcW w:w="1800" w:type="pct"/>
            <w:shd w:val="clear" w:color="auto" w:fill="D5E8F0"/>
          </w:tcPr>
          <w:p w14:paraId="3F4D0BEF">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本研究中的体现</w:t>
            </w:r>
          </w:p>
        </w:tc>
      </w:tr>
      <w:tr w14:paraId="71C51918">
        <w:trPr>
          <w:jc w:val="center"/>
        </w:trPr>
        <w:tc>
          <w:tcPr>
            <w:tcW w:w="800" w:type="pct"/>
          </w:tcPr>
          <w:p w14:paraId="28068E6B">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Attention</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（注意）</w:t>
            </w:r>
          </w:p>
        </w:tc>
        <w:tc>
          <w:tcPr>
            <w:tcW w:w="1399" w:type="pct"/>
          </w:tcPr>
          <w:p w14:paraId="19110582">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消费者首次接触营销信息</w:t>
            </w:r>
          </w:p>
        </w:tc>
        <w:tc>
          <w:tcPr>
            <w:tcW w:w="999" w:type="pct"/>
          </w:tcPr>
          <w:p w14:paraId="6ACE6088">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BA/PI 前测基线</w:t>
            </w:r>
          </w:p>
        </w:tc>
        <w:tc>
          <w:tcPr>
            <w:tcW w:w="1800" w:type="pct"/>
          </w:tcPr>
          <w:p w14:paraId="44AC099C">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合作消息如何吸引注意力</w:t>
            </w:r>
          </w:p>
        </w:tc>
      </w:tr>
      <w:tr w14:paraId="3E252915">
        <w:trPr>
          <w:jc w:val="center"/>
        </w:trPr>
        <w:tc>
          <w:tcPr>
            <w:tcW w:w="800" w:type="pct"/>
          </w:tcPr>
          <w:p w14:paraId="0E74B352">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Interest</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（兴趣）</w:t>
            </w:r>
          </w:p>
        </w:tc>
        <w:tc>
          <w:tcPr>
            <w:tcW w:w="1399" w:type="pct"/>
          </w:tcPr>
          <w:p w14:paraId="458BD2AB">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产生进一步了解的意愿</w:t>
            </w:r>
          </w:p>
        </w:tc>
        <w:tc>
          <w:tcPr>
            <w:tcW w:w="999" w:type="pct"/>
          </w:tcPr>
          <w:p w14:paraId="72C872D8">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BA 变化</w:t>
            </w:r>
          </w:p>
        </w:tc>
        <w:tc>
          <w:tcPr>
            <w:tcW w:w="1800" w:type="pct"/>
          </w:tcPr>
          <w:p w14:paraId="15C06C64">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合作如何改变品牌态度</w:t>
            </w:r>
          </w:p>
        </w:tc>
      </w:tr>
      <w:tr w14:paraId="7A8D0674">
        <w:trPr>
          <w:jc w:val="center"/>
        </w:trPr>
        <w:tc>
          <w:tcPr>
            <w:tcW w:w="800" w:type="pct"/>
          </w:tcPr>
          <w:p w14:paraId="6ACADE81">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Services</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（服务）</w:t>
            </w:r>
          </w:p>
        </w:tc>
        <w:tc>
          <w:tcPr>
            <w:tcW w:w="1399" w:type="pct"/>
          </w:tcPr>
          <w:p w14:paraId="6A3448B1">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主动搜索信息、体验服务</w:t>
            </w:r>
          </w:p>
        </w:tc>
        <w:tc>
          <w:tcPr>
            <w:tcW w:w="999" w:type="pct"/>
          </w:tcPr>
          <w:p w14:paraId="5A3F219F">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PI 变化</w:t>
            </w:r>
          </w:p>
        </w:tc>
        <w:tc>
          <w:tcPr>
            <w:tcW w:w="1800" w:type="pct"/>
          </w:tcPr>
          <w:p w14:paraId="3B3C2B46">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消费者如何获取信息与体验</w:t>
            </w:r>
          </w:p>
        </w:tc>
      </w:tr>
      <w:tr w14:paraId="13376676">
        <w:trPr>
          <w:jc w:val="center"/>
        </w:trPr>
        <w:tc>
          <w:tcPr>
            <w:tcW w:w="800" w:type="pct"/>
          </w:tcPr>
          <w:p w14:paraId="2F75260E">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Action</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（行动）</w:t>
            </w:r>
          </w:p>
        </w:tc>
        <w:tc>
          <w:tcPr>
            <w:tcW w:w="1399" w:type="pct"/>
          </w:tcPr>
          <w:p w14:paraId="360670A5">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产生购买行为</w:t>
            </w:r>
          </w:p>
        </w:tc>
        <w:tc>
          <w:tcPr>
            <w:tcW w:w="999" w:type="pct"/>
          </w:tcPr>
          <w:p w14:paraId="611EB2D8">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PI 后测</w:t>
            </w:r>
          </w:p>
        </w:tc>
        <w:tc>
          <w:tcPr>
            <w:tcW w:w="1800" w:type="pct"/>
          </w:tcPr>
          <w:p w14:paraId="3135BC15">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购买意愿的驱动因素</w:t>
            </w:r>
          </w:p>
        </w:tc>
      </w:tr>
      <w:tr w14:paraId="7011CC8F">
        <w:trPr>
          <w:jc w:val="center"/>
        </w:trPr>
        <w:tc>
          <w:tcPr>
            <w:tcW w:w="800" w:type="pct"/>
          </w:tcPr>
          <w:p w14:paraId="6040B682">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Share</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（分享）</w:t>
            </w:r>
          </w:p>
        </w:tc>
        <w:tc>
          <w:tcPr>
            <w:tcW w:w="1399" w:type="pct"/>
          </w:tcPr>
          <w:p w14:paraId="7CBA1F19">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口碑传播与推荐</w:t>
            </w:r>
          </w:p>
        </w:tc>
        <w:tc>
          <w:tcPr>
            <w:tcW w:w="999" w:type="pct"/>
          </w:tcPr>
          <w:p w14:paraId="6433A2FD">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WOM 变化</w:t>
            </w:r>
          </w:p>
        </w:tc>
        <w:tc>
          <w:tcPr>
            <w:tcW w:w="1800" w:type="pct"/>
          </w:tcPr>
          <w:p w14:paraId="5D2D08F6">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推荐行为的门槛与动机</w:t>
            </w:r>
          </w:p>
        </w:tc>
      </w:tr>
    </w:tbl>
    <w:p w14:paraId="5FC6309D">
      <w:pPr>
        <w:keepNext w:val="0"/>
        <w:keepLines w:val="0"/>
        <w:pageBreakBefore w:val="0"/>
        <w:widowControl/>
        <w:kinsoku/>
        <w:wordWrap/>
        <w:overflowPunct/>
        <w:topLinePunct w:val="0"/>
        <w:autoSpaceDE/>
        <w:autoSpaceDN/>
        <w:bidi w:val="0"/>
        <w:adjustRightInd/>
        <w:snapToGrid/>
        <w:spacing w:after="0" w:line="400" w:lineRule="exact"/>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4"/>
        </w:rPr>
        <w:t>3. 什么是主题分析（Thematic Analysis）？</w:t>
      </w:r>
    </w:p>
    <w:p w14:paraId="03422BEB">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主题分析（Braun &amp; Clarke, 2006）是一种识别、分析和报告数据中模式（主题）的质性分析方法。主题分析可以是归纳式的（纯粹从数据中生成主题），也可以是演绎式的（基于理论框架组织主题）。本研究采用后者</w:t>
      </w:r>
      <w:r>
        <w:rPr>
          <w:rFonts w:hint="eastAsia" w:ascii="Times New Roman Regular" w:hAnsi="Times New Roman Regular" w:cs="Times New Roman Regular"/>
          <w:sz w:val="21"/>
          <w:lang w:eastAsia="zh-CN"/>
        </w:rPr>
        <w:t>，</w:t>
      </w:r>
      <w:r>
        <w:rPr>
          <w:rFonts w:hint="default" w:ascii="Times New Roman Regular" w:hAnsi="Times New Roman Regular" w:eastAsia="宋体" w:cs="Times New Roman Regular"/>
          <w:sz w:val="21"/>
        </w:rPr>
        <w:t>以 AISAS 模型为理论框架，引导编码和主题的生成。主题分析的六个步骤如下：</w:t>
      </w:r>
    </w:p>
    <w:p w14:paraId="19046944">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（1）熟悉数据（Familiarization）：反复阅读访谈记录，沉浸到数据中。</w:t>
      </w:r>
    </w:p>
    <w:p w14:paraId="7947C1A8">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（2）生成初始编码（Generating initial codes）：逐行逐段标注有意义的内容片段，参照 AISAS 框架初步归类。</w:t>
      </w:r>
    </w:p>
    <w:p w14:paraId="459DD22F">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（3）搜索主题（Searching for themes）：将相似编码归类，形成与 AISAS 对应的候选主题。</w:t>
      </w:r>
    </w:p>
    <w:p w14:paraId="0852B415">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（4）审查主题（Reviewing themes）：检验主题是否内部一致、彼此区分。</w:t>
      </w:r>
    </w:p>
    <w:p w14:paraId="69C14243">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（5）定义和命名主题（Defining and naming themes）：明确每个主题的核心内涵。</w:t>
      </w:r>
    </w:p>
    <w:p w14:paraId="6A9D363C">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（6）撰写报告（Producing the report）：用质性数据支撑主题，形成有说服力的论述。</w:t>
      </w:r>
    </w:p>
    <w:p w14:paraId="1B98F8E1">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注意：与纯归纳式主题分析不同，理论驱动式主题分析并不是“先有结论再找证据”，而是用理论框架提供分析的方向和结构，同时依然让数据“说话”——如果数据与框架不匹配，我们会如实报告这一发现。</w:t>
      </w:r>
    </w:p>
    <w:p w14:paraId="63589048">
      <w:pPr>
        <w:keepNext w:val="0"/>
        <w:keepLines w:val="0"/>
        <w:pageBreakBefore w:val="0"/>
        <w:widowControl/>
        <w:kinsoku/>
        <w:wordWrap/>
        <w:overflowPunct/>
        <w:topLinePunct w:val="0"/>
        <w:autoSpaceDE/>
        <w:autoSpaceDN/>
        <w:bidi w:val="0"/>
        <w:adjustRightInd/>
        <w:snapToGrid/>
        <w:spacing w:after="0" w:line="400" w:lineRule="exact"/>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8"/>
        </w:rPr>
        <w:t>二、访谈设计</w:t>
      </w:r>
    </w:p>
    <w:p w14:paraId="06C006F3">
      <w:pPr>
        <w:keepNext w:val="0"/>
        <w:keepLines w:val="0"/>
        <w:pageBreakBefore w:val="0"/>
        <w:widowControl/>
        <w:kinsoku/>
        <w:wordWrap/>
        <w:overflowPunct/>
        <w:topLinePunct w:val="0"/>
        <w:autoSpaceDE/>
        <w:autoSpaceDN/>
        <w:bidi w:val="0"/>
        <w:adjustRightInd/>
        <w:snapToGrid/>
        <w:spacing w:after="0" w:line="400" w:lineRule="exact"/>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4"/>
        </w:rPr>
        <w:t>1. 访谈目的</w:t>
      </w:r>
    </w:p>
    <w:p w14:paraId="7D4CE957">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本访谈旨在深入了解消费者对跑跑马特与 Rosé 合作推广的主观体验与感知，特别关注 AISAS 各阶段的性别差异：合作推广如何吸引注意（Attention）、激发兴趣（Interest）、促进信息搜索与服务体验（Services）、驱动购买行为（Action）、以及触发口碑分享（Share），并探究男女在各阶段的差异及其深层原因。</w:t>
      </w:r>
    </w:p>
    <w:p w14:paraId="6A032E3D">
      <w:pPr>
        <w:keepNext w:val="0"/>
        <w:keepLines w:val="0"/>
        <w:pageBreakBefore w:val="0"/>
        <w:widowControl/>
        <w:kinsoku/>
        <w:wordWrap/>
        <w:overflowPunct/>
        <w:topLinePunct w:val="0"/>
        <w:autoSpaceDE/>
        <w:autoSpaceDN/>
        <w:bidi w:val="0"/>
        <w:adjustRightInd/>
        <w:snapToGrid/>
        <w:spacing w:after="0" w:line="400" w:lineRule="exact"/>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4"/>
        </w:rPr>
        <w:t>2. 受访者信息</w:t>
      </w:r>
    </w:p>
    <w:p w14:paraId="59D1A84C">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本研究采用目的性抽样</w:t>
      </w:r>
      <w:r>
        <w:rPr>
          <w:rFonts w:hint="eastAsia" w:ascii="Times New Roman Regular" w:hAnsi="Times New Roman Regular" w:cs="Times New Roman Regular"/>
          <w:sz w:val="21"/>
          <w:lang w:eastAsia="zh-CN"/>
        </w:rPr>
        <w:t>（</w:t>
      </w:r>
      <w:r>
        <w:rPr>
          <w:rFonts w:hint="eastAsia" w:ascii="Times New Roman Regular" w:hAnsi="Times New Roman Regular" w:cs="Times New Roman Regular"/>
          <w:sz w:val="21"/>
          <w:lang w:val="en-US" w:eastAsia="zh-CN"/>
        </w:rPr>
        <w:t>Pur</w:t>
      </w:r>
      <w:r>
        <w:rPr>
          <w:rFonts w:hint="default" w:ascii="Times New Roman Regular" w:hAnsi="Times New Roman Regular" w:cs="Times New Roman Regular"/>
          <w:sz w:val="21"/>
          <w:lang w:val="en-US" w:eastAsia="zh-CN"/>
        </w:rPr>
        <w:t>posive sampling</w:t>
      </w:r>
      <w:r>
        <w:rPr>
          <w:rFonts w:hint="eastAsia" w:ascii="Times New Roman Regular" w:hAnsi="Times New Roman Regular" w:cs="Times New Roman Regular"/>
          <w:sz w:val="21"/>
          <w:lang w:eastAsia="zh-CN"/>
        </w:rPr>
        <w:t>）</w:t>
      </w:r>
      <w:r>
        <w:rPr>
          <w:rFonts w:hint="default" w:ascii="Times New Roman Regular" w:hAnsi="Times New Roman Regular" w:eastAsia="宋体" w:cs="Times New Roman Regular"/>
          <w:sz w:val="21"/>
        </w:rPr>
        <w:t>，选取 4 名受访者，覆盖不同性别和消费态度。受访者基本信息如下：</w:t>
      </w:r>
    </w:p>
    <w:tbl>
      <w:tblPr>
        <w:tblStyle w:val="32"/>
        <w:tblW w:w="4998" w:type="pct"/>
        <w:jc w:val="center"/>
        <w:tblLayout w:type="autofit"/>
        <w:tblCellMar>
          <w:top w:w="0" w:type="dxa"/>
          <w:left w:w="108" w:type="dxa"/>
          <w:bottom w:w="0" w:type="dxa"/>
          <w:right w:w="108" w:type="dxa"/>
        </w:tblCellMar>
      </w:tblPr>
      <w:tblGrid>
        <w:gridCol w:w="1033"/>
        <w:gridCol w:w="1033"/>
        <w:gridCol w:w="826"/>
        <w:gridCol w:w="826"/>
        <w:gridCol w:w="1380"/>
        <w:gridCol w:w="4140"/>
      </w:tblGrid>
      <w:tr w14:paraId="38AF1189">
        <w:trPr>
          <w:jc w:val="center"/>
        </w:trPr>
        <w:tc>
          <w:tcPr>
            <w:tcW w:w="559" w:type="pct"/>
            <w:shd w:val="clear" w:color="auto" w:fill="D5E8F0"/>
          </w:tcPr>
          <w:p w14:paraId="6501B2F7">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编号</w:t>
            </w:r>
          </w:p>
        </w:tc>
        <w:tc>
          <w:tcPr>
            <w:tcW w:w="559" w:type="pct"/>
            <w:shd w:val="clear" w:color="auto" w:fill="D5E8F0"/>
          </w:tcPr>
          <w:p w14:paraId="1BBC5262">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昵称</w:t>
            </w:r>
          </w:p>
        </w:tc>
        <w:tc>
          <w:tcPr>
            <w:tcW w:w="447" w:type="pct"/>
            <w:shd w:val="clear" w:color="auto" w:fill="D5E8F0"/>
          </w:tcPr>
          <w:p w14:paraId="5BA3D3D7">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性别</w:t>
            </w:r>
          </w:p>
        </w:tc>
        <w:tc>
          <w:tcPr>
            <w:tcW w:w="447" w:type="pct"/>
            <w:shd w:val="clear" w:color="auto" w:fill="D5E8F0"/>
          </w:tcPr>
          <w:p w14:paraId="78AC33C1">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年龄</w:t>
            </w:r>
          </w:p>
        </w:tc>
        <w:tc>
          <w:tcPr>
            <w:tcW w:w="746" w:type="pct"/>
            <w:shd w:val="clear" w:color="auto" w:fill="D5E8F0"/>
          </w:tcPr>
          <w:p w14:paraId="38772D55">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身份</w:t>
            </w:r>
          </w:p>
        </w:tc>
        <w:tc>
          <w:tcPr>
            <w:tcW w:w="2239" w:type="pct"/>
            <w:shd w:val="clear" w:color="auto" w:fill="D5E8F0"/>
          </w:tcPr>
          <w:p w14:paraId="62400330">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K-pop/追星经历</w:t>
            </w:r>
          </w:p>
        </w:tc>
      </w:tr>
      <w:tr w14:paraId="3AE52BBB">
        <w:trPr>
          <w:jc w:val="center"/>
        </w:trPr>
        <w:tc>
          <w:tcPr>
            <w:tcW w:w="559" w:type="pct"/>
          </w:tcPr>
          <w:p w14:paraId="3BDFDB63">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S1</w:t>
            </w:r>
          </w:p>
        </w:tc>
        <w:tc>
          <w:tcPr>
            <w:tcW w:w="559" w:type="pct"/>
          </w:tcPr>
          <w:p w14:paraId="1E5F6C3A">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小林</w:t>
            </w:r>
          </w:p>
        </w:tc>
        <w:tc>
          <w:tcPr>
            <w:tcW w:w="447" w:type="pct"/>
          </w:tcPr>
          <w:p w14:paraId="7A396163">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女</w:t>
            </w:r>
          </w:p>
        </w:tc>
        <w:tc>
          <w:tcPr>
            <w:tcW w:w="447" w:type="pct"/>
          </w:tcPr>
          <w:p w14:paraId="26761146">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21</w:t>
            </w:r>
          </w:p>
        </w:tc>
        <w:tc>
          <w:tcPr>
            <w:tcW w:w="746" w:type="pct"/>
          </w:tcPr>
          <w:p w14:paraId="52BDDEBB">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大三学生</w:t>
            </w:r>
          </w:p>
        </w:tc>
        <w:tc>
          <w:tcPr>
            <w:tcW w:w="2239" w:type="pct"/>
          </w:tcPr>
          <w:p w14:paraId="0104E3CC">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BLACKPINK 老粉，Rosé 是最喜欢的成员</w:t>
            </w:r>
          </w:p>
        </w:tc>
      </w:tr>
      <w:tr w14:paraId="37B5DC2D">
        <w:trPr>
          <w:jc w:val="center"/>
        </w:trPr>
        <w:tc>
          <w:tcPr>
            <w:tcW w:w="559" w:type="pct"/>
          </w:tcPr>
          <w:p w14:paraId="309E2C33">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S2</w:t>
            </w:r>
          </w:p>
        </w:tc>
        <w:tc>
          <w:tcPr>
            <w:tcW w:w="559" w:type="pct"/>
          </w:tcPr>
          <w:p w14:paraId="512004F4">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小陈</w:t>
            </w:r>
          </w:p>
        </w:tc>
        <w:tc>
          <w:tcPr>
            <w:tcW w:w="447" w:type="pct"/>
          </w:tcPr>
          <w:p w14:paraId="1A991737">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男</w:t>
            </w:r>
          </w:p>
        </w:tc>
        <w:tc>
          <w:tcPr>
            <w:tcW w:w="447" w:type="pct"/>
          </w:tcPr>
          <w:p w14:paraId="671E5918">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22</w:t>
            </w:r>
          </w:p>
        </w:tc>
        <w:tc>
          <w:tcPr>
            <w:tcW w:w="746" w:type="pct"/>
          </w:tcPr>
          <w:p w14:paraId="6243C96E">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大四学生</w:t>
            </w:r>
          </w:p>
        </w:tc>
        <w:tc>
          <w:tcPr>
            <w:tcW w:w="2239" w:type="pct"/>
          </w:tcPr>
          <w:p w14:paraId="2DF2BF0F">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对 K-pop 了解不多，但关注潮玩</w:t>
            </w:r>
          </w:p>
        </w:tc>
      </w:tr>
      <w:tr w14:paraId="103538CB">
        <w:trPr>
          <w:jc w:val="center"/>
        </w:trPr>
        <w:tc>
          <w:tcPr>
            <w:tcW w:w="559" w:type="pct"/>
          </w:tcPr>
          <w:p w14:paraId="45C760F8">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S3</w:t>
            </w:r>
          </w:p>
        </w:tc>
        <w:tc>
          <w:tcPr>
            <w:tcW w:w="559" w:type="pct"/>
          </w:tcPr>
          <w:p w14:paraId="5532E3E5">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小王</w:t>
            </w:r>
          </w:p>
        </w:tc>
        <w:tc>
          <w:tcPr>
            <w:tcW w:w="447" w:type="pct"/>
          </w:tcPr>
          <w:p w14:paraId="4DF29F76">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女</w:t>
            </w:r>
          </w:p>
        </w:tc>
        <w:tc>
          <w:tcPr>
            <w:tcW w:w="447" w:type="pct"/>
          </w:tcPr>
          <w:p w14:paraId="5DEADCEB">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20</w:t>
            </w:r>
          </w:p>
        </w:tc>
        <w:tc>
          <w:tcPr>
            <w:tcW w:w="746" w:type="pct"/>
          </w:tcPr>
          <w:p w14:paraId="4ED230A9">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大二学生</w:t>
            </w:r>
          </w:p>
        </w:tc>
        <w:tc>
          <w:tcPr>
            <w:tcW w:w="2239" w:type="pct"/>
          </w:tcPr>
          <w:p w14:paraId="01511815">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非 K-pop 粉丝，但欣赏 Rosé 的时尚品味</w:t>
            </w:r>
          </w:p>
        </w:tc>
      </w:tr>
      <w:tr w14:paraId="0C0B9700">
        <w:trPr>
          <w:jc w:val="center"/>
        </w:trPr>
        <w:tc>
          <w:tcPr>
            <w:tcW w:w="559" w:type="pct"/>
          </w:tcPr>
          <w:p w14:paraId="0685327F">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S4</w:t>
            </w:r>
          </w:p>
        </w:tc>
        <w:tc>
          <w:tcPr>
            <w:tcW w:w="559" w:type="pct"/>
          </w:tcPr>
          <w:p w14:paraId="79758901">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小赵</w:t>
            </w:r>
          </w:p>
        </w:tc>
        <w:tc>
          <w:tcPr>
            <w:tcW w:w="447" w:type="pct"/>
          </w:tcPr>
          <w:p w14:paraId="2BE70FC2">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男</w:t>
            </w:r>
          </w:p>
        </w:tc>
        <w:tc>
          <w:tcPr>
            <w:tcW w:w="447" w:type="pct"/>
          </w:tcPr>
          <w:p w14:paraId="23E83A35">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23</w:t>
            </w:r>
          </w:p>
        </w:tc>
        <w:tc>
          <w:tcPr>
            <w:tcW w:w="746" w:type="pct"/>
          </w:tcPr>
          <w:p w14:paraId="48BC05F7">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研究生</w:t>
            </w:r>
          </w:p>
        </w:tc>
        <w:tc>
          <w:tcPr>
            <w:tcW w:w="2239" w:type="pct"/>
          </w:tcPr>
          <w:p w14:paraId="2A4D0679">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对明星代言持怀疑态度，理性消费者</w:t>
            </w:r>
          </w:p>
        </w:tc>
      </w:tr>
    </w:tbl>
    <w:p w14:paraId="1829886B">
      <w:pPr>
        <w:keepNext w:val="0"/>
        <w:keepLines w:val="0"/>
        <w:pageBreakBefore w:val="0"/>
        <w:widowControl/>
        <w:kinsoku/>
        <w:wordWrap/>
        <w:overflowPunct/>
        <w:topLinePunct w:val="0"/>
        <w:autoSpaceDE/>
        <w:autoSpaceDN/>
        <w:bidi w:val="0"/>
        <w:adjustRightInd/>
        <w:snapToGrid/>
        <w:spacing w:after="0" w:line="400" w:lineRule="exact"/>
        <w:ind w:left="0" w:firstLine="48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4"/>
        </w:rPr>
        <w:t>3. 访谈提纲</w:t>
      </w:r>
    </w:p>
    <w:p w14:paraId="11964C97">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访谈采用半结构化形式</w:t>
      </w:r>
      <w:r>
        <w:rPr>
          <w:rFonts w:hint="eastAsia" w:ascii="Times New Roman Regular" w:hAnsi="Times New Roman Regular" w:cs="Times New Roman Regular"/>
          <w:sz w:val="21"/>
          <w:lang w:eastAsia="zh-CN"/>
        </w:rPr>
        <w:t>（</w:t>
      </w:r>
      <w:r>
        <w:rPr>
          <w:rFonts w:hint="eastAsia" w:ascii="Times New Roman Regular" w:hAnsi="Times New Roman Regular" w:cs="Times New Roman Regular"/>
          <w:sz w:val="21"/>
          <w:lang w:val="en-US" w:eastAsia="zh-CN"/>
        </w:rPr>
        <w:t>Se</w:t>
      </w:r>
      <w:r>
        <w:rPr>
          <w:rFonts w:hint="default" w:ascii="Times New Roman Regular" w:hAnsi="Times New Roman Regular" w:cs="Times New Roman Regular"/>
          <w:sz w:val="21"/>
          <w:lang w:val="en-US" w:eastAsia="zh-CN"/>
        </w:rPr>
        <w:t>mi-structured interview</w:t>
      </w:r>
      <w:r>
        <w:rPr>
          <w:rFonts w:hint="eastAsia" w:ascii="Times New Roman Regular" w:hAnsi="Times New Roman Regular" w:cs="Times New Roman Regular"/>
          <w:sz w:val="21"/>
          <w:lang w:eastAsia="zh-CN"/>
        </w:rPr>
        <w:t>）</w:t>
      </w:r>
      <w:r>
        <w:rPr>
          <w:rFonts w:hint="default" w:ascii="Times New Roman Regular" w:hAnsi="Times New Roman Regular" w:eastAsia="宋体" w:cs="Times New Roman Regular"/>
          <w:sz w:val="21"/>
        </w:rPr>
        <w:t>，包含 3 个核心问题，每个问题附 3 个追问方向，供访谈者根据现场情况灵活使用。</w:t>
      </w:r>
    </w:p>
    <w:p w14:paraId="41E9CE58">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color w:val="2E75B6"/>
          <w:sz w:val="21"/>
        </w:rPr>
        <w:t xml:space="preserve">Q1. </w:t>
      </w:r>
      <w:r>
        <w:rPr>
          <w:rFonts w:hint="default" w:ascii="Times New Roman Regular" w:hAnsi="Times New Roman Regular" w:eastAsia="宋体" w:cs="Times New Roman Regular"/>
          <w:sz w:val="21"/>
        </w:rPr>
        <w:t>你在了解到跑跑马特（Running Mate）与 BLACKPINK Rosé 的合作推广后，你的第一反应是什么？这个合作在多大程度上改变了你对跑跑马特品牌的看法或购买意愿？请描述一下你的想法以及可能的原因。</w:t>
      </w:r>
    </w:p>
    <w:p w14:paraId="735AFEA0">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1"/>
        </w:rPr>
        <w:t>追问方向：</w:t>
      </w:r>
    </w:p>
    <w:p w14:paraId="1D42FFB2">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① 这种改变是短暂的还是你觉得会持续？为什么？</w:t>
      </w:r>
    </w:p>
    <w:p w14:paraId="589EA715">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② 如果换一个合作的明星，你的反应会有什么不同？</w:t>
      </w:r>
    </w:p>
    <w:p w14:paraId="4C975673">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③ 在你了解到合作之前，你对跑跑马特的印象是什么样的？</w:t>
      </w:r>
    </w:p>
    <w:p w14:paraId="6AF9A258">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color w:val="2E75B6"/>
          <w:sz w:val="21"/>
        </w:rPr>
        <w:t xml:space="preserve">Q2. </w:t>
      </w:r>
      <w:r>
        <w:rPr>
          <w:rFonts w:hint="default" w:ascii="Times New Roman Regular" w:hAnsi="Times New Roman Regular" w:eastAsia="宋体" w:cs="Times New Roman Regular"/>
          <w:sz w:val="21"/>
        </w:rPr>
        <w:t>从你的观察和自身经历来看，你认为男性和女性对这类明星合作推广的反应会不会有所不同？背后的原因可能是什么？</w:t>
      </w:r>
    </w:p>
    <w:p w14:paraId="6F1D7C1A">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1"/>
        </w:rPr>
        <w:t>追问方向：</w:t>
      </w:r>
    </w:p>
    <w:p w14:paraId="45B873B6">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① 你身边有没有具体的例子可以说明这种差异？</w:t>
      </w:r>
    </w:p>
    <w:p w14:paraId="6445020E">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② 你觉得这种差异是来自对明星本身的偏好，还是对这类合作推广方式的偏好？</w:t>
      </w:r>
    </w:p>
    <w:p w14:paraId="19180599">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③ 你觉得年龄、消费习惯等因素会不会也有影响？</w:t>
      </w:r>
    </w:p>
    <w:p w14:paraId="3209EE43">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color w:val="2E75B6"/>
          <w:sz w:val="21"/>
        </w:rPr>
        <w:t xml:space="preserve">Q3. </w:t>
      </w:r>
      <w:r>
        <w:rPr>
          <w:rFonts w:hint="default" w:ascii="Times New Roman Regular" w:hAnsi="Times New Roman Regular" w:eastAsia="宋体" w:cs="Times New Roman Regular"/>
          <w:sz w:val="21"/>
        </w:rPr>
        <w:t>你会不会因为这次合作而更愿意向朋友推荐跑跑马特？为什么？</w:t>
      </w:r>
    </w:p>
    <w:p w14:paraId="1F4C176B">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1"/>
        </w:rPr>
        <w:t>追问方向：</w:t>
      </w:r>
    </w:p>
    <w:p w14:paraId="0BDA963D">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① 你更可能推荐给谁？他们和你有什么共同点？</w:t>
      </w:r>
    </w:p>
    <w:p w14:paraId="15882BFA">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② 如果朋友对 Rosé 不了解或不感兴趣，你还会推荐吗？</w:t>
      </w:r>
    </w:p>
    <w:p w14:paraId="44DE0436">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③ 推荐跑跑马特和实际去买，对你来说哪个更容易做到？为什么？</w:t>
      </w:r>
    </w:p>
    <w:p w14:paraId="04367027">
      <w:pPr>
        <w:keepNext w:val="0"/>
        <w:keepLines w:val="0"/>
        <w:pageBreakBefore w:val="0"/>
        <w:widowControl/>
        <w:kinsoku/>
        <w:wordWrap/>
        <w:overflowPunct/>
        <w:topLinePunct w:val="0"/>
        <w:autoSpaceDE/>
        <w:autoSpaceDN/>
        <w:bidi w:val="0"/>
        <w:adjustRightInd/>
        <w:snapToGrid/>
        <w:spacing w:after="0" w:line="400" w:lineRule="exact"/>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8"/>
        </w:rPr>
        <w:t>三、访谈记录</w:t>
      </w:r>
    </w:p>
    <w:p w14:paraId="6ACA360F">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以下为 4 位受访者的逐字稿（经整理），每人对 3 个核心问题作答。访谈者在部分受访者回答后进行了追问（已标注）。</w:t>
      </w:r>
    </w:p>
    <w:p w14:paraId="399981DF">
      <w:pPr>
        <w:keepNext w:val="0"/>
        <w:keepLines w:val="0"/>
        <w:pageBreakBefore w:val="0"/>
        <w:widowControl/>
        <w:kinsoku/>
        <w:wordWrap/>
        <w:overflowPunct/>
        <w:topLinePunct w:val="0"/>
        <w:autoSpaceDE/>
        <w:autoSpaceDN/>
        <w:bidi w:val="0"/>
        <w:adjustRightInd/>
        <w:snapToGrid/>
        <w:spacing w:after="0" w:line="400" w:lineRule="exact"/>
        <w:ind w:left="0" w:firstLine="48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4"/>
        </w:rPr>
        <w:t>受访者 S1：小林（女，21 岁）</w:t>
      </w:r>
    </w:p>
    <w:p w14:paraId="7358CB9C">
      <w:pPr>
        <w:keepNext w:val="0"/>
        <w:keepLines w:val="0"/>
        <w:pageBreakBefore w:val="0"/>
        <w:widowControl/>
        <w:kinsoku/>
        <w:wordWrap/>
        <w:overflowPunct/>
        <w:topLinePunct w:val="0"/>
        <w:autoSpaceDE/>
        <w:autoSpaceDN/>
        <w:bidi w:val="0"/>
        <w:adjustRightInd/>
        <w:snapToGrid/>
        <w:spacing w:after="0" w:line="400" w:lineRule="exact"/>
        <w:ind w:left="0" w:firstLine="44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2"/>
        </w:rPr>
        <w:t>Q1. 第一反应与态度/购买意愿变化</w:t>
      </w:r>
    </w:p>
    <w:p w14:paraId="07E177B7">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S1：</w:t>
      </w:r>
      <w:r>
        <w:rPr>
          <w:rFonts w:hint="default" w:ascii="Times New Roman Regular" w:hAnsi="Times New Roman Regular" w:eastAsia="KaiTi" w:cs="Times New Roman Regular"/>
          <w:sz w:val="21"/>
        </w:rPr>
        <w:t>说实话，我看到跑跑马特和 Rosé 合作的时候，特别激动！我是 BLACKPINK 的老粉了，Rosé 是我最喜欢的成员。以前对跑跑马特的印象就是……还行吧，一个卖盲盒的牌子。但是和 Rosé 合作之后，感觉这个品牌懂我，有品味。</w:t>
      </w:r>
      <w:r>
        <w:rPr>
          <w:rFonts w:hint="eastAsia" w:ascii="Times New Roman Regular" w:hAnsi="Times New Roman Regular" w:eastAsia="KaiTi" w:cs="Times New Roman Regular"/>
          <w:sz w:val="21"/>
          <w:lang w:val="en-US" w:eastAsia="zh-CN"/>
        </w:rPr>
        <w:t>尤其想买</w:t>
      </w:r>
      <w:r>
        <w:rPr>
          <w:rFonts w:hint="default" w:ascii="Times New Roman Regular" w:hAnsi="Times New Roman Regular" w:eastAsia="KaiTi" w:cs="Times New Roman Regular"/>
          <w:sz w:val="21"/>
        </w:rPr>
        <w:t>联名款，就是在支持 Rosé。</w:t>
      </w:r>
    </w:p>
    <w:p w14:paraId="68331A94">
      <w:pPr>
        <w:keepNext w:val="0"/>
        <w:keepLines w:val="0"/>
        <w:pageBreakBefore w:val="0"/>
        <w:widowControl/>
        <w:kinsoku/>
        <w:wordWrap/>
        <w:overflowPunct/>
        <w:topLinePunct w:val="0"/>
        <w:autoSpaceDE/>
        <w:autoSpaceDN/>
        <w:bidi w:val="0"/>
        <w:adjustRightInd/>
        <w:snapToGrid/>
        <w:spacing w:after="0" w:line="400" w:lineRule="exact"/>
        <w:ind w:left="0" w:firstLine="400" w:firstLineChars="200"/>
        <w:textAlignment w:val="auto"/>
        <w:rPr>
          <w:rFonts w:hint="default" w:ascii="Times New Roman Regular" w:hAnsi="Times New Roman Regular" w:cs="Times New Roman Regular"/>
        </w:rPr>
      </w:pPr>
      <w:r>
        <w:rPr>
          <w:rFonts w:hint="default" w:ascii="Times New Roman Regular" w:hAnsi="Times New Roman Regular" w:eastAsia="KaiTi" w:cs="Times New Roman Regular"/>
          <w:i/>
          <w:color w:val="888888"/>
          <w:sz w:val="20"/>
        </w:rPr>
        <w:t>[追问：这种改变是短暂的吗？]</w:t>
      </w:r>
    </w:p>
    <w:p w14:paraId="5B80F70A">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S1：</w:t>
      </w:r>
      <w:r>
        <w:rPr>
          <w:rFonts w:hint="default" w:ascii="Times New Roman Regular" w:hAnsi="Times New Roman Regular" w:eastAsia="KaiTi" w:cs="Times New Roman Regular"/>
          <w:sz w:val="21"/>
        </w:rPr>
        <w:t>我觉得至少短期内不会变。因为每次看到那个联名款，我都会想到 Rosé，这种</w:t>
      </w:r>
      <w:r>
        <w:rPr>
          <w:rFonts w:hint="eastAsia" w:ascii="Times New Roman Regular" w:hAnsi="Times New Roman Regular" w:eastAsia="KaiTi" w:cs="Times New Roman Regular"/>
          <w:sz w:val="21"/>
          <w:lang w:val="en-US" w:eastAsia="zh-CN"/>
        </w:rPr>
        <w:t>情感</w:t>
      </w:r>
      <w:r>
        <w:rPr>
          <w:rFonts w:hint="default" w:ascii="Times New Roman Regular" w:hAnsi="Times New Roman Regular" w:eastAsia="KaiTi" w:cs="Times New Roman Regular"/>
          <w:sz w:val="21"/>
        </w:rPr>
        <w:t>连接不是一下子就消失的。但是如果跑跑马特以后没有类似的合作，可能慢慢就淡了。</w:t>
      </w:r>
    </w:p>
    <w:p w14:paraId="1C06819C">
      <w:pPr>
        <w:keepNext w:val="0"/>
        <w:keepLines w:val="0"/>
        <w:pageBreakBefore w:val="0"/>
        <w:widowControl/>
        <w:kinsoku/>
        <w:wordWrap/>
        <w:overflowPunct/>
        <w:topLinePunct w:val="0"/>
        <w:autoSpaceDE/>
        <w:autoSpaceDN/>
        <w:bidi w:val="0"/>
        <w:adjustRightInd/>
        <w:snapToGrid/>
        <w:spacing w:after="0" w:line="400" w:lineRule="exact"/>
        <w:ind w:left="0" w:firstLine="44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2"/>
        </w:rPr>
        <w:t>Q2. 性别差异</w:t>
      </w:r>
    </w:p>
    <w:p w14:paraId="03EE710B">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S1：</w:t>
      </w:r>
      <w:r>
        <w:rPr>
          <w:rFonts w:hint="default" w:ascii="Times New Roman Regular" w:hAnsi="Times New Roman Regular" w:eastAsia="KaiTi" w:cs="Times New Roman Regular"/>
          <w:sz w:val="21"/>
        </w:rPr>
        <w:t>肯定不一样的。我身边追星的大部分都是女生，我们会关注明星的一切动态，合作啊代言啊都会去了解。男生嘛，我觉得他们更看产品本身，不会因为明星就改变看法。我男朋友就说过，“这不就是个卖盲盒的吗，找谁代言都一样”。但是对我们女生来说，明星代言是一种情感连接，不只是一个广告。</w:t>
      </w:r>
    </w:p>
    <w:p w14:paraId="5CE03F1F">
      <w:pPr>
        <w:keepNext w:val="0"/>
        <w:keepLines w:val="0"/>
        <w:pageBreakBefore w:val="0"/>
        <w:widowControl/>
        <w:kinsoku/>
        <w:wordWrap/>
        <w:overflowPunct/>
        <w:topLinePunct w:val="0"/>
        <w:autoSpaceDE/>
        <w:autoSpaceDN/>
        <w:bidi w:val="0"/>
        <w:adjustRightInd/>
        <w:snapToGrid/>
        <w:spacing w:after="0" w:line="400" w:lineRule="exact"/>
        <w:ind w:left="0" w:firstLine="400" w:firstLineChars="200"/>
        <w:textAlignment w:val="auto"/>
        <w:rPr>
          <w:rFonts w:hint="default" w:ascii="Times New Roman Regular" w:hAnsi="Times New Roman Regular" w:cs="Times New Roman Regular"/>
        </w:rPr>
      </w:pPr>
      <w:r>
        <w:rPr>
          <w:rFonts w:hint="default" w:ascii="Times New Roman Regular" w:hAnsi="Times New Roman Regular" w:eastAsia="KaiTi" w:cs="Times New Roman Regular"/>
          <w:i/>
          <w:color w:val="888888"/>
          <w:sz w:val="20"/>
        </w:rPr>
        <w:t>[追问：你身边有没有具体的例子？]</w:t>
      </w:r>
    </w:p>
    <w:p w14:paraId="1310C51B">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S1：</w:t>
      </w:r>
      <w:r>
        <w:rPr>
          <w:rFonts w:hint="default" w:ascii="Times New Roman Regular" w:hAnsi="Times New Roman Regular" w:eastAsia="KaiTi" w:cs="Times New Roman Regular"/>
          <w:sz w:val="21"/>
        </w:rPr>
        <w:t>有的，我宿舍四个女生，三个都在讨论这个合作，还有一个本来不追星，听了我们聊之后也去看 Rosé 的图片了，说“确实好看”。但是隔壁男生宿舍，我听说他们就觉得“又是一个联名”，没什么感觉。</w:t>
      </w:r>
    </w:p>
    <w:p w14:paraId="4C53F344">
      <w:pPr>
        <w:keepNext w:val="0"/>
        <w:keepLines w:val="0"/>
        <w:pageBreakBefore w:val="0"/>
        <w:widowControl/>
        <w:kinsoku/>
        <w:wordWrap/>
        <w:overflowPunct/>
        <w:topLinePunct w:val="0"/>
        <w:autoSpaceDE/>
        <w:autoSpaceDN/>
        <w:bidi w:val="0"/>
        <w:adjustRightInd/>
        <w:snapToGrid/>
        <w:spacing w:after="0" w:line="400" w:lineRule="exact"/>
        <w:ind w:left="0" w:firstLine="44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2"/>
        </w:rPr>
        <w:t>Q3. 口碑传播意愿</w:t>
      </w:r>
    </w:p>
    <w:p w14:paraId="6A2B6A16">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S1：</w:t>
      </w:r>
      <w:r>
        <w:rPr>
          <w:rFonts w:hint="default" w:ascii="Times New Roman Regular" w:hAnsi="Times New Roman Regular" w:eastAsia="KaiTi" w:cs="Times New Roman Regular"/>
          <w:sz w:val="21"/>
        </w:rPr>
        <w:t>当然会推荐！我已经在朋友圈发了好几条了。我闺蜜们也喜欢 K-pop，我一说 Rosé 合作她们就都很兴奋。就算是不追星的朋友，我也会跟她们说“你看这个联名款还挺好看的”。推荐给别人感觉就是在分享一个好东西，也是一种社交话题。</w:t>
      </w:r>
    </w:p>
    <w:p w14:paraId="6926820F">
      <w:pPr>
        <w:keepNext w:val="0"/>
        <w:keepLines w:val="0"/>
        <w:pageBreakBefore w:val="0"/>
        <w:widowControl/>
        <w:kinsoku/>
        <w:wordWrap/>
        <w:overflowPunct/>
        <w:topLinePunct w:val="0"/>
        <w:autoSpaceDE/>
        <w:autoSpaceDN/>
        <w:bidi w:val="0"/>
        <w:adjustRightInd/>
        <w:snapToGrid/>
        <w:spacing w:after="0" w:line="400" w:lineRule="exact"/>
        <w:ind w:left="0" w:firstLine="400" w:firstLineChars="200"/>
        <w:textAlignment w:val="auto"/>
        <w:rPr>
          <w:rFonts w:hint="default" w:ascii="Times New Roman Regular" w:hAnsi="Times New Roman Regular" w:cs="Times New Roman Regular"/>
        </w:rPr>
      </w:pPr>
      <w:r>
        <w:rPr>
          <w:rFonts w:hint="default" w:ascii="Times New Roman Regular" w:hAnsi="Times New Roman Regular" w:eastAsia="KaiTi" w:cs="Times New Roman Regular"/>
          <w:i/>
          <w:color w:val="888888"/>
          <w:sz w:val="20"/>
        </w:rPr>
        <w:t>[追问：推荐和购买，哪个更容易？]</w:t>
      </w:r>
    </w:p>
    <w:p w14:paraId="4B1E1494">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S1：</w:t>
      </w:r>
      <w:r>
        <w:rPr>
          <w:rFonts w:hint="default" w:ascii="Times New Roman Regular" w:hAnsi="Times New Roman Regular" w:eastAsia="KaiTi" w:cs="Times New Roman Regular"/>
          <w:sz w:val="21"/>
        </w:rPr>
        <w:t>推荐容易多了！发个朋友圈、聊天提一嘴就行，不用花钱。但是买的话得考虑价格、值不值。不过如果是联名款，我可能会冲动一下，因为觉得“错过了就没了”。</w:t>
      </w:r>
    </w:p>
    <w:p w14:paraId="109F634D">
      <w:pPr>
        <w:keepNext w:val="0"/>
        <w:keepLines w:val="0"/>
        <w:pageBreakBefore w:val="0"/>
        <w:widowControl/>
        <w:kinsoku/>
        <w:wordWrap/>
        <w:overflowPunct/>
        <w:topLinePunct w:val="0"/>
        <w:autoSpaceDE/>
        <w:autoSpaceDN/>
        <w:bidi w:val="0"/>
        <w:adjustRightInd/>
        <w:snapToGrid/>
        <w:spacing w:after="0" w:line="400" w:lineRule="exact"/>
        <w:ind w:left="0" w:firstLine="48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4"/>
        </w:rPr>
        <w:t>受访者 S2：小陈（男，22 岁）</w:t>
      </w:r>
    </w:p>
    <w:p w14:paraId="74865691">
      <w:pPr>
        <w:keepNext w:val="0"/>
        <w:keepLines w:val="0"/>
        <w:pageBreakBefore w:val="0"/>
        <w:widowControl/>
        <w:kinsoku/>
        <w:wordWrap/>
        <w:overflowPunct/>
        <w:topLinePunct w:val="0"/>
        <w:autoSpaceDE/>
        <w:autoSpaceDN/>
        <w:bidi w:val="0"/>
        <w:adjustRightInd/>
        <w:snapToGrid/>
        <w:spacing w:after="0" w:line="400" w:lineRule="exact"/>
        <w:ind w:left="0" w:firstLine="44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2"/>
        </w:rPr>
        <w:t>Q1. 第一反应与态度/购买意愿变化</w:t>
      </w:r>
    </w:p>
    <w:p w14:paraId="084CB451">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S2：</w:t>
      </w:r>
      <w:r>
        <w:rPr>
          <w:rFonts w:hint="default" w:ascii="Times New Roman Regular" w:hAnsi="Times New Roman Regular" w:eastAsia="KaiTi" w:cs="Times New Roman Regular"/>
          <w:sz w:val="21"/>
        </w:rPr>
        <w:t>第一反应是挺新奇的，没想到跑跑马特会跟 Rosé 合作。我之前对跑跑马特的印象还挺好的，觉得设计有创意。这次合作嘛，觉得品牌在走国际化路线，印象分有所提升。购买意愿的话，如果联名款设计好看的话，会考虑买，但不是因为 Rosé，更多是因为产品本身。</w:t>
      </w:r>
    </w:p>
    <w:p w14:paraId="74E9E0F1">
      <w:pPr>
        <w:keepNext w:val="0"/>
        <w:keepLines w:val="0"/>
        <w:pageBreakBefore w:val="0"/>
        <w:widowControl/>
        <w:kinsoku/>
        <w:wordWrap/>
        <w:overflowPunct/>
        <w:topLinePunct w:val="0"/>
        <w:autoSpaceDE/>
        <w:autoSpaceDN/>
        <w:bidi w:val="0"/>
        <w:adjustRightInd/>
        <w:snapToGrid/>
        <w:spacing w:after="0" w:line="400" w:lineRule="exact"/>
        <w:ind w:left="0" w:firstLine="400" w:firstLineChars="200"/>
        <w:textAlignment w:val="auto"/>
        <w:rPr>
          <w:rFonts w:hint="default" w:ascii="Times New Roman Regular" w:hAnsi="Times New Roman Regular" w:cs="Times New Roman Regular"/>
        </w:rPr>
      </w:pPr>
      <w:r>
        <w:rPr>
          <w:rFonts w:hint="default" w:ascii="Times New Roman Regular" w:hAnsi="Times New Roman Regular" w:eastAsia="KaiTi" w:cs="Times New Roman Regular"/>
          <w:i/>
          <w:color w:val="888888"/>
          <w:sz w:val="20"/>
        </w:rPr>
        <w:t>[追问：合作之前对跑跑马特的印象？]</w:t>
      </w:r>
    </w:p>
    <w:p w14:paraId="3FBA24C1">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S2：</w:t>
      </w:r>
      <w:r>
        <w:rPr>
          <w:rFonts w:hint="default" w:ascii="Times New Roman Regular" w:hAnsi="Times New Roman Regular" w:eastAsia="KaiTi" w:cs="Times New Roman Regular"/>
          <w:sz w:val="21"/>
        </w:rPr>
        <w:t>就是觉得是个潮玩品牌，盲盒做得不错，但也没到特别喜欢的程度。偶尔会买，但不会特别关注。这次合作让我多看了几眼，但要说改变很大，也没有。</w:t>
      </w:r>
    </w:p>
    <w:p w14:paraId="72B8ABA1">
      <w:pPr>
        <w:keepNext w:val="0"/>
        <w:keepLines w:val="0"/>
        <w:pageBreakBefore w:val="0"/>
        <w:widowControl/>
        <w:kinsoku/>
        <w:wordWrap/>
        <w:overflowPunct/>
        <w:topLinePunct w:val="0"/>
        <w:autoSpaceDE/>
        <w:autoSpaceDN/>
        <w:bidi w:val="0"/>
        <w:adjustRightInd/>
        <w:snapToGrid/>
        <w:spacing w:after="0" w:line="400" w:lineRule="exact"/>
        <w:ind w:left="0" w:firstLine="44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2"/>
        </w:rPr>
        <w:t>Q2. 性别差异</w:t>
      </w:r>
    </w:p>
    <w:p w14:paraId="072E0F78">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S2：</w:t>
      </w:r>
      <w:r>
        <w:rPr>
          <w:rFonts w:hint="default" w:ascii="Times New Roman Regular" w:hAnsi="Times New Roman Regular" w:eastAsia="KaiTi" w:cs="Times New Roman Regular"/>
          <w:sz w:val="21"/>
        </w:rPr>
        <w:t>我觉得应该会有不同。像我的话，对 Rosé 了解不多，合作对我来说只是“哦，找了个明星”。但我注意到我身边的女同学对这个合作的反应明显比男生强烈，她们会讨论 Rosé 穿什么、用什么。男生可能更关注产品值不值得买，明星是谁没那么重要。不过这只是我的观察，不一定对。</w:t>
      </w:r>
    </w:p>
    <w:p w14:paraId="2038C4BA">
      <w:pPr>
        <w:keepNext w:val="0"/>
        <w:keepLines w:val="0"/>
        <w:pageBreakBefore w:val="0"/>
        <w:widowControl/>
        <w:kinsoku/>
        <w:wordWrap/>
        <w:overflowPunct/>
        <w:topLinePunct w:val="0"/>
        <w:autoSpaceDE/>
        <w:autoSpaceDN/>
        <w:bidi w:val="0"/>
        <w:adjustRightInd/>
        <w:snapToGrid/>
        <w:spacing w:after="0" w:line="400" w:lineRule="exact"/>
        <w:ind w:left="0" w:firstLine="400" w:firstLineChars="200"/>
        <w:textAlignment w:val="auto"/>
        <w:rPr>
          <w:rFonts w:hint="default" w:ascii="Times New Roman Regular" w:hAnsi="Times New Roman Regular" w:cs="Times New Roman Regular"/>
        </w:rPr>
      </w:pPr>
      <w:r>
        <w:rPr>
          <w:rFonts w:hint="default" w:ascii="Times New Roman Regular" w:hAnsi="Times New Roman Regular" w:eastAsia="KaiTi" w:cs="Times New Roman Regular"/>
          <w:i/>
          <w:color w:val="888888"/>
          <w:sz w:val="20"/>
        </w:rPr>
        <w:t>[追问：这种差异是来自对明星的偏好，还是对合作推广方式的偏好？]</w:t>
      </w:r>
    </w:p>
    <w:p w14:paraId="39C39677">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S2：</w:t>
      </w:r>
      <w:r>
        <w:rPr>
          <w:rFonts w:hint="default" w:ascii="Times New Roman Regular" w:hAnsi="Times New Roman Regular" w:eastAsia="KaiTi" w:cs="Times New Roman Regular"/>
          <w:sz w:val="21"/>
        </w:rPr>
        <w:t>我觉得都有。女生可能本来就更容易被明星吸引，但合作推广的方式也有影响。如果是纯代言，男生可能更不感兴趣；但如果是联名设计，男生可能也会关注产品本身。所以不完全是明星的问题。</w:t>
      </w:r>
    </w:p>
    <w:p w14:paraId="634CDB27">
      <w:pPr>
        <w:keepNext w:val="0"/>
        <w:keepLines w:val="0"/>
        <w:pageBreakBefore w:val="0"/>
        <w:widowControl/>
        <w:kinsoku/>
        <w:wordWrap/>
        <w:overflowPunct/>
        <w:topLinePunct w:val="0"/>
        <w:autoSpaceDE/>
        <w:autoSpaceDN/>
        <w:bidi w:val="0"/>
        <w:adjustRightInd/>
        <w:snapToGrid/>
        <w:spacing w:after="0" w:line="400" w:lineRule="exact"/>
        <w:ind w:left="0" w:firstLine="44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2"/>
        </w:rPr>
        <w:t>Q3. 口碑传播意愿</w:t>
      </w:r>
    </w:p>
    <w:p w14:paraId="4FAA3052">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S2：</w:t>
      </w:r>
      <w:r>
        <w:rPr>
          <w:rFonts w:hint="default" w:ascii="Times New Roman Regular" w:hAnsi="Times New Roman Regular" w:eastAsia="KaiTi" w:cs="Times New Roman Regular"/>
          <w:sz w:val="21"/>
        </w:rPr>
        <w:t>推荐的话……看情况吧。如果朋友本来就喜欢盲盒或者潮玩，我可能会提一嘴“跑跑马特最近出了个联名款”。但如果朋友对这方面不感兴趣，我不会特别推荐。推荐给别人的话，感觉有点像在帮品牌做广告，我自己觉得没必要。如果真的好看，我可能会买来送人，但不一定会说“你去买”。</w:t>
      </w:r>
    </w:p>
    <w:p w14:paraId="1ABC578E">
      <w:pPr>
        <w:keepNext w:val="0"/>
        <w:keepLines w:val="0"/>
        <w:pageBreakBefore w:val="0"/>
        <w:widowControl/>
        <w:kinsoku/>
        <w:wordWrap/>
        <w:overflowPunct/>
        <w:topLinePunct w:val="0"/>
        <w:autoSpaceDE/>
        <w:autoSpaceDN/>
        <w:bidi w:val="0"/>
        <w:adjustRightInd/>
        <w:snapToGrid/>
        <w:spacing w:after="0" w:line="400" w:lineRule="exact"/>
        <w:ind w:left="0" w:firstLine="400" w:firstLineChars="200"/>
        <w:textAlignment w:val="auto"/>
        <w:rPr>
          <w:rFonts w:hint="default" w:ascii="Times New Roman Regular" w:hAnsi="Times New Roman Regular" w:cs="Times New Roman Regular"/>
        </w:rPr>
      </w:pPr>
      <w:r>
        <w:rPr>
          <w:rFonts w:hint="default" w:ascii="Times New Roman Regular" w:hAnsi="Times New Roman Regular" w:eastAsia="KaiTi" w:cs="Times New Roman Regular"/>
          <w:i/>
          <w:color w:val="888888"/>
          <w:sz w:val="20"/>
        </w:rPr>
        <w:t>[追问：如果朋友对 Rosé 不了解呢？]</w:t>
      </w:r>
    </w:p>
    <w:p w14:paraId="68D68D10">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S2：</w:t>
      </w:r>
      <w:r>
        <w:rPr>
          <w:rFonts w:hint="default" w:ascii="Times New Roman Regular" w:hAnsi="Times New Roman Regular" w:eastAsia="KaiTi" w:cs="Times New Roman Regular"/>
          <w:sz w:val="21"/>
        </w:rPr>
        <w:t>那更不会推荐了。因为联名款的卖点就是明星合作，如果对方都不认识这个明星，推荐就没意义了。我可能会说“这个设计还可以”，但不会特意提 Rosé。</w:t>
      </w:r>
    </w:p>
    <w:p w14:paraId="572F8E96">
      <w:pPr>
        <w:keepNext w:val="0"/>
        <w:keepLines w:val="0"/>
        <w:pageBreakBefore w:val="0"/>
        <w:widowControl/>
        <w:kinsoku/>
        <w:wordWrap/>
        <w:overflowPunct/>
        <w:topLinePunct w:val="0"/>
        <w:autoSpaceDE/>
        <w:autoSpaceDN/>
        <w:bidi w:val="0"/>
        <w:adjustRightInd/>
        <w:snapToGrid/>
        <w:spacing w:after="0" w:line="400" w:lineRule="exact"/>
        <w:ind w:left="0" w:firstLine="48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4"/>
        </w:rPr>
        <w:t>受访者 S3：小王（女，20 岁）</w:t>
      </w:r>
    </w:p>
    <w:p w14:paraId="3B4F0356">
      <w:pPr>
        <w:keepNext w:val="0"/>
        <w:keepLines w:val="0"/>
        <w:pageBreakBefore w:val="0"/>
        <w:widowControl/>
        <w:kinsoku/>
        <w:wordWrap/>
        <w:overflowPunct/>
        <w:topLinePunct w:val="0"/>
        <w:autoSpaceDE/>
        <w:autoSpaceDN/>
        <w:bidi w:val="0"/>
        <w:adjustRightInd/>
        <w:snapToGrid/>
        <w:spacing w:after="0" w:line="400" w:lineRule="exact"/>
        <w:ind w:left="0" w:firstLine="44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2"/>
        </w:rPr>
        <w:t>Q1. 第一反应与态度/购买意愿变化</w:t>
      </w:r>
    </w:p>
    <w:p w14:paraId="2DAD6397">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S3：</w:t>
      </w:r>
      <w:r>
        <w:rPr>
          <w:rFonts w:hint="default" w:ascii="Times New Roman Regular" w:hAnsi="Times New Roman Regular" w:eastAsia="KaiTi" w:cs="Times New Roman Regular"/>
          <w:sz w:val="21"/>
        </w:rPr>
        <w:t>我其实不是 BLACKPINK 的粉丝，但我知道 Rosé，觉得她穿搭很有品味。看到合作消息的时候，我的第一反应是“跑跑马特还挺潮的”。之前觉得跑跑马特就是小朋友玩的东西，现在感觉它也在走时尚路线了。购买意愿的话，如果联名款的设计跟 Rosé 的风格匹配的话，我会有兴趣。</w:t>
      </w:r>
    </w:p>
    <w:p w14:paraId="5D7DAB3D">
      <w:pPr>
        <w:keepNext w:val="0"/>
        <w:keepLines w:val="0"/>
        <w:pageBreakBefore w:val="0"/>
        <w:widowControl/>
        <w:kinsoku/>
        <w:wordWrap/>
        <w:overflowPunct/>
        <w:topLinePunct w:val="0"/>
        <w:autoSpaceDE/>
        <w:autoSpaceDN/>
        <w:bidi w:val="0"/>
        <w:adjustRightInd/>
        <w:snapToGrid/>
        <w:spacing w:after="0" w:line="400" w:lineRule="exact"/>
        <w:ind w:left="0" w:firstLine="400" w:firstLineChars="200"/>
        <w:textAlignment w:val="auto"/>
        <w:rPr>
          <w:rFonts w:hint="default" w:ascii="Times New Roman Regular" w:hAnsi="Times New Roman Regular" w:cs="Times New Roman Regular"/>
        </w:rPr>
      </w:pPr>
      <w:r>
        <w:rPr>
          <w:rFonts w:hint="default" w:ascii="Times New Roman Regular" w:hAnsi="Times New Roman Regular" w:eastAsia="KaiTi" w:cs="Times New Roman Regular"/>
          <w:i/>
          <w:color w:val="888888"/>
          <w:sz w:val="20"/>
        </w:rPr>
        <w:t>[追问：如果换一个明星呢？]</w:t>
      </w:r>
    </w:p>
    <w:p w14:paraId="7A80F591">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S3：</w:t>
      </w:r>
      <w:r>
        <w:rPr>
          <w:rFonts w:hint="default" w:ascii="Times New Roman Regular" w:hAnsi="Times New Roman Regular" w:eastAsia="KaiTi" w:cs="Times New Roman Regular"/>
          <w:sz w:val="21"/>
        </w:rPr>
        <w:t>如果是我不认识的明星，可能就没太大感觉了。但如果是我喜欢的某个时尚 icon，效果可能更大。所以关键还是看这个明星和我自己的品味搭不搭。</w:t>
      </w:r>
    </w:p>
    <w:p w14:paraId="563749E3">
      <w:pPr>
        <w:keepNext w:val="0"/>
        <w:keepLines w:val="0"/>
        <w:pageBreakBefore w:val="0"/>
        <w:widowControl/>
        <w:kinsoku/>
        <w:wordWrap/>
        <w:overflowPunct/>
        <w:topLinePunct w:val="0"/>
        <w:autoSpaceDE/>
        <w:autoSpaceDN/>
        <w:bidi w:val="0"/>
        <w:adjustRightInd/>
        <w:snapToGrid/>
        <w:spacing w:after="0" w:line="400" w:lineRule="exact"/>
        <w:ind w:left="0" w:firstLine="44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2"/>
        </w:rPr>
        <w:t>Q2. 性别差异</w:t>
      </w:r>
    </w:p>
    <w:p w14:paraId="2F2B919E">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S3：</w:t>
      </w:r>
      <w:r>
        <w:rPr>
          <w:rFonts w:hint="default" w:ascii="Times New Roman Regular" w:hAnsi="Times New Roman Regular" w:eastAsia="KaiTi" w:cs="Times New Roman Regular"/>
          <w:sz w:val="21"/>
        </w:rPr>
        <w:t>我觉得会有不同。我身边女生对这种合作更感兴趣，不一定是追星，而是觉得“时尚”“好看”。男生可能觉得盲盒就那样，明星合作不合作无所谓。但也有例外，我认识一个男生就特别喜欢 K-pop，他对这个合作也很兴奋。所以可能不完全是性别的问题，更像是兴趣的差异。</w:t>
      </w:r>
    </w:p>
    <w:p w14:paraId="65A1D596">
      <w:pPr>
        <w:keepNext w:val="0"/>
        <w:keepLines w:val="0"/>
        <w:pageBreakBefore w:val="0"/>
        <w:widowControl/>
        <w:kinsoku/>
        <w:wordWrap/>
        <w:overflowPunct/>
        <w:topLinePunct w:val="0"/>
        <w:autoSpaceDE/>
        <w:autoSpaceDN/>
        <w:bidi w:val="0"/>
        <w:adjustRightInd/>
        <w:snapToGrid/>
        <w:spacing w:after="0" w:line="400" w:lineRule="exact"/>
        <w:ind w:left="0" w:firstLine="400" w:firstLineChars="200"/>
        <w:textAlignment w:val="auto"/>
        <w:rPr>
          <w:rFonts w:hint="default" w:ascii="Times New Roman Regular" w:hAnsi="Times New Roman Regular" w:cs="Times New Roman Regular"/>
        </w:rPr>
      </w:pPr>
      <w:r>
        <w:rPr>
          <w:rFonts w:hint="default" w:ascii="Times New Roman Regular" w:hAnsi="Times New Roman Regular" w:eastAsia="KaiTi" w:cs="Times New Roman Regular"/>
          <w:i/>
          <w:color w:val="888888"/>
          <w:sz w:val="20"/>
        </w:rPr>
        <w:t>[追问：年龄、消费习惯会不会也有影响？]</w:t>
      </w:r>
    </w:p>
    <w:p w14:paraId="69E0D47F">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S3：</w:t>
      </w:r>
      <w:r>
        <w:rPr>
          <w:rFonts w:hint="default" w:ascii="Times New Roman Regular" w:hAnsi="Times New Roman Regular" w:eastAsia="KaiTi" w:cs="Times New Roman Regular"/>
          <w:sz w:val="21"/>
        </w:rPr>
        <w:t>我觉得会的。年轻一点的人可能更容易被明星效应影响，我们宿舍讨论这种话题很正常。消费习惯也有关系，平时就喜欢买潮玩、关注流行文化的人，反应肯定更大。这些因素加在一起，可能比单纯看性别更能解释差异。</w:t>
      </w:r>
    </w:p>
    <w:p w14:paraId="53D01EE0">
      <w:pPr>
        <w:keepNext w:val="0"/>
        <w:keepLines w:val="0"/>
        <w:pageBreakBefore w:val="0"/>
        <w:widowControl/>
        <w:kinsoku/>
        <w:wordWrap/>
        <w:overflowPunct/>
        <w:topLinePunct w:val="0"/>
        <w:autoSpaceDE/>
        <w:autoSpaceDN/>
        <w:bidi w:val="0"/>
        <w:adjustRightInd/>
        <w:snapToGrid/>
        <w:spacing w:after="0" w:line="400" w:lineRule="exact"/>
        <w:ind w:left="0" w:firstLine="44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2"/>
        </w:rPr>
        <w:t>Q3. 口碑传播意愿</w:t>
      </w:r>
    </w:p>
    <w:p w14:paraId="3A77EA17">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S3：</w:t>
      </w:r>
      <w:r>
        <w:rPr>
          <w:rFonts w:hint="default" w:ascii="Times New Roman Regular" w:hAnsi="Times New Roman Regular" w:eastAsia="KaiTi" w:cs="Times New Roman Regular"/>
          <w:sz w:val="21"/>
        </w:rPr>
        <w:t>我会推荐的！虽然我不是粉丝，但我觉得这个合作本身就是一个很好的话题。跟朋友聊天的时候，“你知道吗，跑跑马特居然和 Rosé 合作了”，这种话题很有社交价值。推荐比购买更容易，因为推荐不需要花钱，只是分享一个信息，但购买要做决定。我可能会先推荐，看朋友反应，再决定自己买不买。</w:t>
      </w:r>
    </w:p>
    <w:p w14:paraId="07426B5F">
      <w:pPr>
        <w:keepNext w:val="0"/>
        <w:keepLines w:val="0"/>
        <w:pageBreakBefore w:val="0"/>
        <w:widowControl/>
        <w:kinsoku/>
        <w:wordWrap/>
        <w:overflowPunct/>
        <w:topLinePunct w:val="0"/>
        <w:autoSpaceDE/>
        <w:autoSpaceDN/>
        <w:bidi w:val="0"/>
        <w:adjustRightInd/>
        <w:snapToGrid/>
        <w:spacing w:after="0" w:line="400" w:lineRule="exact"/>
        <w:ind w:left="0" w:firstLine="400" w:firstLineChars="200"/>
        <w:textAlignment w:val="auto"/>
        <w:rPr>
          <w:rFonts w:hint="default" w:ascii="Times New Roman Regular" w:hAnsi="Times New Roman Regular" w:cs="Times New Roman Regular"/>
        </w:rPr>
      </w:pPr>
      <w:r>
        <w:rPr>
          <w:rFonts w:hint="default" w:ascii="Times New Roman Regular" w:hAnsi="Times New Roman Regular" w:eastAsia="KaiTi" w:cs="Times New Roman Regular"/>
          <w:i/>
          <w:color w:val="888888"/>
          <w:sz w:val="20"/>
        </w:rPr>
        <w:t>[追问：你更可能推荐给谁？]</w:t>
      </w:r>
    </w:p>
    <w:p w14:paraId="79E1BE22">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S3：</w:t>
      </w:r>
      <w:r>
        <w:rPr>
          <w:rFonts w:hint="default" w:ascii="Times New Roman Regular" w:hAnsi="Times New Roman Regular" w:eastAsia="KaiTi" w:cs="Times New Roman Regular"/>
          <w:sz w:val="21"/>
        </w:rPr>
        <w:t>主要是推荐给和我差不多的女生朋友吧，大家对时尚、明星这种话题比较感兴趣。如果是那种完全不关注的朋友，我可能就顺嘴提一下，不会特别推销。</w:t>
      </w:r>
    </w:p>
    <w:p w14:paraId="1377190D">
      <w:pPr>
        <w:keepNext w:val="0"/>
        <w:keepLines w:val="0"/>
        <w:pageBreakBefore w:val="0"/>
        <w:widowControl/>
        <w:kinsoku/>
        <w:wordWrap/>
        <w:overflowPunct/>
        <w:topLinePunct w:val="0"/>
        <w:autoSpaceDE/>
        <w:autoSpaceDN/>
        <w:bidi w:val="0"/>
        <w:adjustRightInd/>
        <w:snapToGrid/>
        <w:spacing w:after="0" w:line="400" w:lineRule="exact"/>
        <w:ind w:left="0" w:firstLine="48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4"/>
        </w:rPr>
        <w:t>受访者 S4：小赵（男，23 岁）</w:t>
      </w:r>
    </w:p>
    <w:p w14:paraId="3735837C">
      <w:pPr>
        <w:keepNext w:val="0"/>
        <w:keepLines w:val="0"/>
        <w:pageBreakBefore w:val="0"/>
        <w:widowControl/>
        <w:kinsoku/>
        <w:wordWrap/>
        <w:overflowPunct/>
        <w:topLinePunct w:val="0"/>
        <w:autoSpaceDE/>
        <w:autoSpaceDN/>
        <w:bidi w:val="0"/>
        <w:adjustRightInd/>
        <w:snapToGrid/>
        <w:spacing w:after="0" w:line="400" w:lineRule="exact"/>
        <w:ind w:left="0" w:firstLine="44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2"/>
        </w:rPr>
        <w:t>Q1. 第一反应与态度/购买意愿变化</w:t>
      </w:r>
    </w:p>
    <w:p w14:paraId="56356E91">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S4：</w:t>
      </w:r>
      <w:r>
        <w:rPr>
          <w:rFonts w:hint="default" w:ascii="Times New Roman Regular" w:hAnsi="Times New Roman Regular" w:eastAsia="KaiTi" w:cs="Times New Roman Regular"/>
          <w:sz w:val="21"/>
        </w:rPr>
        <w:t>说实话，我看到这个合作的消息，没什么特别的感觉。跑跑马特找我买盲盒我可能会关注一下，找谁代言不太影响我。我不是 K-pop 的受众，Rosé 对我来说就是个名字。不过，如果联名款设计确实好看，我也可能买，但那是看产品，不是看明星。对品牌的看法？可能觉得品牌在走高端路线了，但也不会因为这个就觉得品牌更好。</w:t>
      </w:r>
    </w:p>
    <w:p w14:paraId="4F3E7DEF">
      <w:pPr>
        <w:keepNext w:val="0"/>
        <w:keepLines w:val="0"/>
        <w:pageBreakBefore w:val="0"/>
        <w:widowControl/>
        <w:kinsoku/>
        <w:wordWrap/>
        <w:overflowPunct/>
        <w:topLinePunct w:val="0"/>
        <w:autoSpaceDE/>
        <w:autoSpaceDN/>
        <w:bidi w:val="0"/>
        <w:adjustRightInd/>
        <w:snapToGrid/>
        <w:spacing w:after="0" w:line="400" w:lineRule="exact"/>
        <w:ind w:left="0" w:firstLine="400" w:firstLineChars="200"/>
        <w:textAlignment w:val="auto"/>
        <w:rPr>
          <w:rFonts w:hint="default" w:ascii="Times New Roman Regular" w:hAnsi="Times New Roman Regular" w:cs="Times New Roman Regular"/>
        </w:rPr>
      </w:pPr>
      <w:r>
        <w:rPr>
          <w:rFonts w:hint="default" w:ascii="Times New Roman Regular" w:hAnsi="Times New Roman Regular" w:eastAsia="KaiTi" w:cs="Times New Roman Regular"/>
          <w:i/>
          <w:color w:val="888888"/>
          <w:sz w:val="20"/>
        </w:rPr>
        <w:t>[追问：如果换一个你喜欢的明星呢？]</w:t>
      </w:r>
    </w:p>
    <w:p w14:paraId="1BAD425E">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S4：</w:t>
      </w:r>
      <w:r>
        <w:rPr>
          <w:rFonts w:hint="default" w:ascii="Times New Roman Regular" w:hAnsi="Times New Roman Regular" w:eastAsia="KaiTi" w:cs="Times New Roman Regular"/>
          <w:sz w:val="21"/>
        </w:rPr>
        <w:t>说实话，我没有什么特别追的明星。就算是我欣赏的人，可能最多就是多看一眼，不会改变我对产品的判断。我买东西更看重质量、设计和性价比。</w:t>
      </w:r>
    </w:p>
    <w:p w14:paraId="15B07E2C">
      <w:pPr>
        <w:keepNext w:val="0"/>
        <w:keepLines w:val="0"/>
        <w:pageBreakBefore w:val="0"/>
        <w:widowControl/>
        <w:kinsoku/>
        <w:wordWrap/>
        <w:overflowPunct/>
        <w:topLinePunct w:val="0"/>
        <w:autoSpaceDE/>
        <w:autoSpaceDN/>
        <w:bidi w:val="0"/>
        <w:adjustRightInd/>
        <w:snapToGrid/>
        <w:spacing w:after="0" w:line="400" w:lineRule="exact"/>
        <w:ind w:left="0" w:firstLine="44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2"/>
        </w:rPr>
        <w:t>Q2. 性别差异</w:t>
      </w:r>
    </w:p>
    <w:p w14:paraId="58DC6833">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S4：</w:t>
      </w:r>
      <w:r>
        <w:rPr>
          <w:rFonts w:hint="default" w:ascii="Times New Roman Regular" w:hAnsi="Times New Roman Regular" w:eastAsia="KaiTi" w:cs="Times New Roman Regular"/>
          <w:sz w:val="21"/>
        </w:rPr>
        <w:t>我觉得男女反应肯定不一样。从消费心理学的角度来说，女性消费者更容易受情感驱动，男性更理性。你看那些追星的，大部分是女性，她们会为偶像花钱。男生买东西更多看性价比。所以这种明星合作推广，对女性的影响肯定比男性大。这不是偏见，是市场规律。</w:t>
      </w:r>
    </w:p>
    <w:p w14:paraId="3252AB2C">
      <w:pPr>
        <w:keepNext w:val="0"/>
        <w:keepLines w:val="0"/>
        <w:pageBreakBefore w:val="0"/>
        <w:widowControl/>
        <w:kinsoku/>
        <w:wordWrap/>
        <w:overflowPunct/>
        <w:topLinePunct w:val="0"/>
        <w:autoSpaceDE/>
        <w:autoSpaceDN/>
        <w:bidi w:val="0"/>
        <w:adjustRightInd/>
        <w:snapToGrid/>
        <w:spacing w:after="0" w:line="400" w:lineRule="exact"/>
        <w:ind w:left="0" w:firstLine="400" w:firstLineChars="200"/>
        <w:textAlignment w:val="auto"/>
        <w:rPr>
          <w:rFonts w:hint="default" w:ascii="Times New Roman Regular" w:hAnsi="Times New Roman Regular" w:cs="Times New Roman Regular"/>
        </w:rPr>
      </w:pPr>
      <w:r>
        <w:rPr>
          <w:rFonts w:hint="default" w:ascii="Times New Roman Regular" w:hAnsi="Times New Roman Regular" w:eastAsia="KaiTi" w:cs="Times New Roman Regular"/>
          <w:i/>
          <w:color w:val="888888"/>
          <w:sz w:val="20"/>
        </w:rPr>
        <w:t>[追问：这种差异是来自对明星的偏好，还是对合作推广方式的偏好？]</w:t>
      </w:r>
    </w:p>
    <w:p w14:paraId="070CE262">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S4：</w:t>
      </w:r>
      <w:r>
        <w:rPr>
          <w:rFonts w:hint="default" w:ascii="Times New Roman Regular" w:hAnsi="Times New Roman Regular" w:eastAsia="KaiTi" w:cs="Times New Roman Regular"/>
          <w:sz w:val="21"/>
        </w:rPr>
        <w:t>我觉得主要还是对明星的偏好。合作推广方式其实男女都能接受，问题是你对这个人有没有感觉。没有感觉的话，再好的推广方式也就是个广告。</w:t>
      </w:r>
    </w:p>
    <w:p w14:paraId="01849162">
      <w:pPr>
        <w:keepNext w:val="0"/>
        <w:keepLines w:val="0"/>
        <w:pageBreakBefore w:val="0"/>
        <w:widowControl/>
        <w:kinsoku/>
        <w:wordWrap/>
        <w:overflowPunct/>
        <w:topLinePunct w:val="0"/>
        <w:autoSpaceDE/>
        <w:autoSpaceDN/>
        <w:bidi w:val="0"/>
        <w:adjustRightInd/>
        <w:snapToGrid/>
        <w:spacing w:after="0" w:line="400" w:lineRule="exact"/>
        <w:ind w:left="0" w:firstLine="44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2"/>
        </w:rPr>
        <w:t>Q3. 口碑传播意愿</w:t>
      </w:r>
    </w:p>
    <w:p w14:paraId="1AC4F475">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S4：</w:t>
      </w:r>
      <w:r>
        <w:rPr>
          <w:rFonts w:hint="default" w:ascii="Times New Roman Regular" w:hAnsi="Times New Roman Regular" w:eastAsia="KaiTi" w:cs="Times New Roman Regular"/>
          <w:sz w:val="21"/>
        </w:rPr>
        <w:t>不太会主动推荐。一方面我自己不是特别兴奋，另一方面推荐给别人感觉怪怪的。除非朋友问我“你觉得跑跑马特怎么样”，我可能会提一嘴“最近和 Rosé 合作了”。但主动推荐，不会。购买和推荐都不太会，推荐比购买门槛更低，但对我来说，推荐的前提是我自己得真的很认可，我只是觉得还行，没到那个程度。</w:t>
      </w:r>
    </w:p>
    <w:p w14:paraId="6F090E5D">
      <w:pPr>
        <w:keepNext w:val="0"/>
        <w:keepLines w:val="0"/>
        <w:pageBreakBefore w:val="0"/>
        <w:widowControl/>
        <w:kinsoku/>
        <w:wordWrap/>
        <w:overflowPunct/>
        <w:topLinePunct w:val="0"/>
        <w:autoSpaceDE/>
        <w:autoSpaceDN/>
        <w:bidi w:val="0"/>
        <w:adjustRightInd/>
        <w:snapToGrid/>
        <w:spacing w:after="0" w:line="400" w:lineRule="exact"/>
        <w:ind w:left="0" w:firstLine="400" w:firstLineChars="200"/>
        <w:textAlignment w:val="auto"/>
        <w:rPr>
          <w:rFonts w:hint="default" w:ascii="Times New Roman Regular" w:hAnsi="Times New Roman Regular" w:cs="Times New Roman Regular"/>
        </w:rPr>
      </w:pPr>
      <w:r>
        <w:rPr>
          <w:rFonts w:hint="default" w:ascii="Times New Roman Regular" w:hAnsi="Times New Roman Regular" w:eastAsia="KaiTi" w:cs="Times New Roman Regular"/>
          <w:i/>
          <w:color w:val="888888"/>
          <w:sz w:val="20"/>
        </w:rPr>
        <w:t>[追问：推荐和购买，哪个更容易？]</w:t>
      </w:r>
    </w:p>
    <w:p w14:paraId="5199C875">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b/>
          <w:color w:val="2E75B6"/>
          <w:sz w:val="21"/>
        </w:rPr>
        <w:t>S4：</w:t>
      </w:r>
      <w:r>
        <w:rPr>
          <w:rFonts w:hint="default" w:ascii="Times New Roman Regular" w:hAnsi="Times New Roman Regular" w:eastAsia="KaiTi" w:cs="Times New Roman Regular"/>
          <w:sz w:val="21"/>
        </w:rPr>
        <w:t>理论上推荐更容易，不用花钱嘛。但对我来说，不推荐是因为我不想做“自来水”，帮品牌免费宣传。如果产品真的好到我想分享，我会的。但目前这个合作没有让我到那个程度。</w:t>
      </w:r>
    </w:p>
    <w:p w14:paraId="1CFFC06F">
      <w:pPr>
        <w:keepNext w:val="0"/>
        <w:keepLines w:val="0"/>
        <w:pageBreakBefore w:val="0"/>
        <w:widowControl/>
        <w:kinsoku/>
        <w:wordWrap/>
        <w:overflowPunct/>
        <w:topLinePunct w:val="0"/>
        <w:autoSpaceDE/>
        <w:autoSpaceDN/>
        <w:bidi w:val="0"/>
        <w:adjustRightInd/>
        <w:snapToGrid/>
        <w:spacing w:after="0" w:line="400" w:lineRule="exact"/>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8"/>
        </w:rPr>
        <w:t>四、编码过程</w:t>
      </w:r>
    </w:p>
    <w:p w14:paraId="2CBACB2B">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以下按照 Braun 和 Clarke（2006）的主题分析六步法，并以 AISAS 模型为理论框架引导编码和主题的生成。</w:t>
      </w:r>
    </w:p>
    <w:p w14:paraId="4678171B">
      <w:pPr>
        <w:keepNext w:val="0"/>
        <w:keepLines w:val="0"/>
        <w:pageBreakBefore w:val="0"/>
        <w:widowControl/>
        <w:kinsoku/>
        <w:wordWrap/>
        <w:overflowPunct/>
        <w:topLinePunct w:val="0"/>
        <w:autoSpaceDE/>
        <w:autoSpaceDN/>
        <w:bidi w:val="0"/>
        <w:adjustRightInd/>
        <w:snapToGrid/>
        <w:spacing w:after="0" w:line="400" w:lineRule="exact"/>
        <w:ind w:left="0" w:firstLine="48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4"/>
        </w:rPr>
        <w:t>1. 第一轮：开放式编码（Open Coding）</w:t>
      </w:r>
    </w:p>
    <w:p w14:paraId="76340F8A">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在反复阅读访谈记录后，我们对每位受访者的回答逐段进行开放式编码，提取有意义的内容片段，并初步归入 AISAS 五个维度。下表展示了从 12 段回答（4人 × 3题）中提取的初始编码及对应来源。</w:t>
      </w:r>
    </w:p>
    <w:tbl>
      <w:tblPr>
        <w:tblStyle w:val="32"/>
        <w:tblW w:w="4997" w:type="pct"/>
        <w:jc w:val="center"/>
        <w:tblLayout w:type="autofit"/>
        <w:tblCellMar>
          <w:top w:w="0" w:type="dxa"/>
          <w:left w:w="108" w:type="dxa"/>
          <w:bottom w:w="0" w:type="dxa"/>
          <w:right w:w="108" w:type="dxa"/>
        </w:tblCellMar>
      </w:tblPr>
      <w:tblGrid>
        <w:gridCol w:w="1314"/>
        <w:gridCol w:w="833"/>
        <w:gridCol w:w="2192"/>
        <w:gridCol w:w="950"/>
        <w:gridCol w:w="3947"/>
      </w:tblGrid>
      <w:tr w14:paraId="0F16F002">
        <w:trPr>
          <w:jc w:val="center"/>
        </w:trPr>
        <w:tc>
          <w:tcPr>
            <w:tcW w:w="711" w:type="pct"/>
            <w:shd w:val="clear" w:color="auto" w:fill="D5E8F0"/>
          </w:tcPr>
          <w:p w14:paraId="47D7874C">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AISAS 维度</w:t>
            </w:r>
          </w:p>
        </w:tc>
        <w:tc>
          <w:tcPr>
            <w:tcW w:w="451" w:type="pct"/>
            <w:shd w:val="clear" w:color="auto" w:fill="D5E8F0"/>
          </w:tcPr>
          <w:p w14:paraId="663E56F5">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编号</w:t>
            </w:r>
          </w:p>
        </w:tc>
        <w:tc>
          <w:tcPr>
            <w:tcW w:w="1186" w:type="pct"/>
            <w:shd w:val="clear" w:color="auto" w:fill="D5E8F0"/>
          </w:tcPr>
          <w:p w14:paraId="7C31DED1">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初始编码</w:t>
            </w:r>
          </w:p>
        </w:tc>
        <w:tc>
          <w:tcPr>
            <w:tcW w:w="514" w:type="pct"/>
            <w:shd w:val="clear" w:color="auto" w:fill="D5E8F0"/>
          </w:tcPr>
          <w:p w14:paraId="35671670">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来源</w:t>
            </w:r>
          </w:p>
        </w:tc>
        <w:tc>
          <w:tcPr>
            <w:tcW w:w="2136" w:type="pct"/>
            <w:shd w:val="clear" w:color="auto" w:fill="D5E8F0"/>
          </w:tcPr>
          <w:p w14:paraId="1C9726CB">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原始语句片段</w:t>
            </w:r>
          </w:p>
        </w:tc>
      </w:tr>
      <w:tr w14:paraId="7607B891">
        <w:trPr>
          <w:jc w:val="center"/>
        </w:trPr>
        <w:tc>
          <w:tcPr>
            <w:tcW w:w="711" w:type="pct"/>
          </w:tcPr>
          <w:p w14:paraId="14179573">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Attention</w:t>
            </w:r>
          </w:p>
        </w:tc>
        <w:tc>
          <w:tcPr>
            <w:tcW w:w="451" w:type="pct"/>
          </w:tcPr>
          <w:p w14:paraId="7E34E04A">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A01</w:t>
            </w:r>
          </w:p>
        </w:tc>
        <w:tc>
          <w:tcPr>
            <w:tcW w:w="1186" w:type="pct"/>
          </w:tcPr>
          <w:p w14:paraId="0914DEED">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粉丝身份激活注意力</w:t>
            </w:r>
          </w:p>
        </w:tc>
        <w:tc>
          <w:tcPr>
            <w:tcW w:w="514" w:type="pct"/>
          </w:tcPr>
          <w:p w14:paraId="2D2B3E52">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S1-Q1</w:t>
            </w:r>
          </w:p>
        </w:tc>
        <w:tc>
          <w:tcPr>
            <w:tcW w:w="2136" w:type="pct"/>
          </w:tcPr>
          <w:p w14:paraId="5D81F5FD">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看到合作的时候，特别激动！</w:t>
            </w:r>
          </w:p>
        </w:tc>
      </w:tr>
      <w:tr w14:paraId="43C70805">
        <w:trPr>
          <w:jc w:val="center"/>
        </w:trPr>
        <w:tc>
          <w:tcPr>
            <w:tcW w:w="711" w:type="pct"/>
          </w:tcPr>
          <w:p w14:paraId="285E7EB1">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451" w:type="pct"/>
          </w:tcPr>
          <w:p w14:paraId="7F581C39">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A02</w:t>
            </w:r>
          </w:p>
        </w:tc>
        <w:tc>
          <w:tcPr>
            <w:tcW w:w="1186" w:type="pct"/>
          </w:tcPr>
          <w:p w14:paraId="78117838">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跨界新奇感吸引注意</w:t>
            </w:r>
          </w:p>
        </w:tc>
        <w:tc>
          <w:tcPr>
            <w:tcW w:w="514" w:type="pct"/>
          </w:tcPr>
          <w:p w14:paraId="31BC0EC4">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S2-Q1</w:t>
            </w:r>
          </w:p>
        </w:tc>
        <w:tc>
          <w:tcPr>
            <w:tcW w:w="2136" w:type="pct"/>
          </w:tcPr>
          <w:p w14:paraId="2030A523">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没想到跑跑马特会跟 Rosé 合作</w:t>
            </w:r>
          </w:p>
        </w:tc>
      </w:tr>
      <w:tr w14:paraId="09683AEC">
        <w:trPr>
          <w:jc w:val="center"/>
        </w:trPr>
        <w:tc>
          <w:tcPr>
            <w:tcW w:w="711" w:type="pct"/>
          </w:tcPr>
          <w:p w14:paraId="3D217BFA">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451" w:type="pct"/>
          </w:tcPr>
          <w:p w14:paraId="01F95706">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A03</w:t>
            </w:r>
          </w:p>
        </w:tc>
        <w:tc>
          <w:tcPr>
            <w:tcW w:w="1186" w:type="pct"/>
          </w:tcPr>
          <w:p w14:paraId="64EC7CD9">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时尚品味感知引发关注</w:t>
            </w:r>
          </w:p>
        </w:tc>
        <w:tc>
          <w:tcPr>
            <w:tcW w:w="514" w:type="pct"/>
          </w:tcPr>
          <w:p w14:paraId="1343880C">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S3-Q1</w:t>
            </w:r>
          </w:p>
        </w:tc>
        <w:tc>
          <w:tcPr>
            <w:tcW w:w="2136" w:type="pct"/>
          </w:tcPr>
          <w:p w14:paraId="3BC363C9">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跑跑马特还挺潮的</w:t>
            </w:r>
          </w:p>
        </w:tc>
      </w:tr>
      <w:tr w14:paraId="40117B17">
        <w:trPr>
          <w:jc w:val="center"/>
        </w:trPr>
        <w:tc>
          <w:tcPr>
            <w:tcW w:w="711" w:type="pct"/>
          </w:tcPr>
          <w:p w14:paraId="0817391D">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451" w:type="pct"/>
          </w:tcPr>
          <w:p w14:paraId="57B225FC">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A04</w:t>
            </w:r>
          </w:p>
        </w:tc>
        <w:tc>
          <w:tcPr>
            <w:tcW w:w="1186" w:type="pct"/>
          </w:tcPr>
          <w:p w14:paraId="01506088">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明星合作未能有效吸引注意</w:t>
            </w:r>
          </w:p>
        </w:tc>
        <w:tc>
          <w:tcPr>
            <w:tcW w:w="514" w:type="pct"/>
          </w:tcPr>
          <w:p w14:paraId="64D38FBD">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S4-Q1</w:t>
            </w:r>
          </w:p>
        </w:tc>
        <w:tc>
          <w:tcPr>
            <w:tcW w:w="2136" w:type="pct"/>
          </w:tcPr>
          <w:p w14:paraId="59FCBB8B">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没什么特别的感觉</w:t>
            </w:r>
          </w:p>
        </w:tc>
      </w:tr>
      <w:tr w14:paraId="68CEE80B">
        <w:trPr>
          <w:jc w:val="center"/>
        </w:trPr>
        <w:tc>
          <w:tcPr>
            <w:tcW w:w="711" w:type="pct"/>
          </w:tcPr>
          <w:p w14:paraId="5AB8F9E7">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Interest</w:t>
            </w:r>
          </w:p>
        </w:tc>
        <w:tc>
          <w:tcPr>
            <w:tcW w:w="451" w:type="pct"/>
          </w:tcPr>
          <w:p w14:paraId="751D266F">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I01</w:t>
            </w:r>
          </w:p>
        </w:tc>
        <w:tc>
          <w:tcPr>
            <w:tcW w:w="1186" w:type="pct"/>
          </w:tcPr>
          <w:p w14:paraId="0F978FE3">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情感连接深化兴趣</w:t>
            </w:r>
          </w:p>
        </w:tc>
        <w:tc>
          <w:tcPr>
            <w:tcW w:w="514" w:type="pct"/>
          </w:tcPr>
          <w:p w14:paraId="159F4D20">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S1-Q1</w:t>
            </w:r>
          </w:p>
        </w:tc>
        <w:tc>
          <w:tcPr>
            <w:tcW w:w="2136" w:type="pct"/>
          </w:tcPr>
          <w:p w14:paraId="468D671D">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感觉这个品牌“懂我”，有品味</w:t>
            </w:r>
          </w:p>
        </w:tc>
      </w:tr>
      <w:tr w14:paraId="20180619">
        <w:trPr>
          <w:jc w:val="center"/>
        </w:trPr>
        <w:tc>
          <w:tcPr>
            <w:tcW w:w="711" w:type="pct"/>
          </w:tcPr>
          <w:p w14:paraId="24FB3BFF">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451" w:type="pct"/>
          </w:tcPr>
          <w:p w14:paraId="0FCA16DB">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I02</w:t>
            </w:r>
          </w:p>
        </w:tc>
        <w:tc>
          <w:tcPr>
            <w:tcW w:w="1186" w:type="pct"/>
          </w:tcPr>
          <w:p w14:paraId="25A4B4DC">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粉丝认同驱动兴趣</w:t>
            </w:r>
          </w:p>
        </w:tc>
        <w:tc>
          <w:tcPr>
            <w:tcW w:w="514" w:type="pct"/>
          </w:tcPr>
          <w:p w14:paraId="5AAD35E2">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S1-Q1</w:t>
            </w:r>
          </w:p>
        </w:tc>
        <w:tc>
          <w:tcPr>
            <w:tcW w:w="2136" w:type="pct"/>
          </w:tcPr>
          <w:p w14:paraId="257B9FA5">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就是在支持 Rosé</w:t>
            </w:r>
          </w:p>
        </w:tc>
      </w:tr>
      <w:tr w14:paraId="2D3A1BEC">
        <w:trPr>
          <w:jc w:val="center"/>
        </w:trPr>
        <w:tc>
          <w:tcPr>
            <w:tcW w:w="711" w:type="pct"/>
          </w:tcPr>
          <w:p w14:paraId="7A6FAD98">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451" w:type="pct"/>
          </w:tcPr>
          <w:p w14:paraId="087223B5">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I03</w:t>
            </w:r>
          </w:p>
        </w:tc>
        <w:tc>
          <w:tcPr>
            <w:tcW w:w="1186" w:type="pct"/>
          </w:tcPr>
          <w:p w14:paraId="3AB01ACA">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品牌升级感知激发兴趣</w:t>
            </w:r>
          </w:p>
        </w:tc>
        <w:tc>
          <w:tcPr>
            <w:tcW w:w="514" w:type="pct"/>
          </w:tcPr>
          <w:p w14:paraId="03A27D5D">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S2-Q1</w:t>
            </w:r>
          </w:p>
        </w:tc>
        <w:tc>
          <w:tcPr>
            <w:tcW w:w="2136" w:type="pct"/>
          </w:tcPr>
          <w:p w14:paraId="18AE9FF4">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走国际化路线，印象分提升</w:t>
            </w:r>
          </w:p>
        </w:tc>
      </w:tr>
      <w:tr w14:paraId="66D99E2C">
        <w:trPr>
          <w:jc w:val="center"/>
        </w:trPr>
        <w:tc>
          <w:tcPr>
            <w:tcW w:w="711" w:type="pct"/>
          </w:tcPr>
          <w:p w14:paraId="3B6A091E">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451" w:type="pct"/>
          </w:tcPr>
          <w:p w14:paraId="224231F7">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I04</w:t>
            </w:r>
          </w:p>
        </w:tc>
        <w:tc>
          <w:tcPr>
            <w:tcW w:w="1186" w:type="pct"/>
          </w:tcPr>
          <w:p w14:paraId="1B0316C7">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时尚定位重塑兴趣</w:t>
            </w:r>
          </w:p>
        </w:tc>
        <w:tc>
          <w:tcPr>
            <w:tcW w:w="514" w:type="pct"/>
          </w:tcPr>
          <w:p w14:paraId="3D730C7D">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S3-Q1</w:t>
            </w:r>
          </w:p>
        </w:tc>
        <w:tc>
          <w:tcPr>
            <w:tcW w:w="2136" w:type="pct"/>
          </w:tcPr>
          <w:p w14:paraId="33CF0E8A">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在走时尚路线了</w:t>
            </w:r>
          </w:p>
        </w:tc>
      </w:tr>
      <w:tr w14:paraId="779F9CB4">
        <w:trPr>
          <w:jc w:val="center"/>
        </w:trPr>
        <w:tc>
          <w:tcPr>
            <w:tcW w:w="711" w:type="pct"/>
          </w:tcPr>
          <w:p w14:paraId="7BCA2580">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451" w:type="pct"/>
          </w:tcPr>
          <w:p w14:paraId="38E73D42">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I05</w:t>
            </w:r>
          </w:p>
        </w:tc>
        <w:tc>
          <w:tcPr>
            <w:tcW w:w="1186" w:type="pct"/>
          </w:tcPr>
          <w:p w14:paraId="79353B78">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品味匹配决定兴趣强度</w:t>
            </w:r>
          </w:p>
        </w:tc>
        <w:tc>
          <w:tcPr>
            <w:tcW w:w="514" w:type="pct"/>
          </w:tcPr>
          <w:p w14:paraId="5D51B8B8">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S3-Q1</w:t>
            </w:r>
          </w:p>
        </w:tc>
        <w:tc>
          <w:tcPr>
            <w:tcW w:w="2136" w:type="pct"/>
          </w:tcPr>
          <w:p w14:paraId="36B1873F">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关键看明星和我的品味搭不搭</w:t>
            </w:r>
          </w:p>
        </w:tc>
      </w:tr>
      <w:tr w14:paraId="7E549CC6">
        <w:trPr>
          <w:jc w:val="center"/>
        </w:trPr>
        <w:tc>
          <w:tcPr>
            <w:tcW w:w="711" w:type="pct"/>
          </w:tcPr>
          <w:p w14:paraId="652726DE">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451" w:type="pct"/>
          </w:tcPr>
          <w:p w14:paraId="594433D0">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I06</w:t>
            </w:r>
          </w:p>
        </w:tc>
        <w:tc>
          <w:tcPr>
            <w:tcW w:w="1186" w:type="pct"/>
          </w:tcPr>
          <w:p w14:paraId="0FECD6BA">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理性评估维持低兴趣</w:t>
            </w:r>
          </w:p>
        </w:tc>
        <w:tc>
          <w:tcPr>
            <w:tcW w:w="514" w:type="pct"/>
          </w:tcPr>
          <w:p w14:paraId="6E974C66">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S4-Q1</w:t>
            </w:r>
          </w:p>
        </w:tc>
        <w:tc>
          <w:tcPr>
            <w:tcW w:w="2136" w:type="pct"/>
          </w:tcPr>
          <w:p w14:paraId="460F99BA">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找谁代言不太影响我</w:t>
            </w:r>
          </w:p>
        </w:tc>
      </w:tr>
      <w:tr w14:paraId="3EEE2FFA">
        <w:trPr>
          <w:jc w:val="center"/>
        </w:trPr>
        <w:tc>
          <w:tcPr>
            <w:tcW w:w="711" w:type="pct"/>
          </w:tcPr>
          <w:p w14:paraId="1A7BB36F">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Services</w:t>
            </w:r>
          </w:p>
        </w:tc>
        <w:tc>
          <w:tcPr>
            <w:tcW w:w="451" w:type="pct"/>
          </w:tcPr>
          <w:p w14:paraId="78E328B0">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SV01</w:t>
            </w:r>
          </w:p>
        </w:tc>
        <w:tc>
          <w:tcPr>
            <w:tcW w:w="1186" w:type="pct"/>
          </w:tcPr>
          <w:p w14:paraId="7B6D749F">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社群讨论驱动信息获取</w:t>
            </w:r>
          </w:p>
        </w:tc>
        <w:tc>
          <w:tcPr>
            <w:tcW w:w="514" w:type="pct"/>
          </w:tcPr>
          <w:p w14:paraId="31B87728">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S1-Q2</w:t>
            </w:r>
          </w:p>
        </w:tc>
        <w:tc>
          <w:tcPr>
            <w:tcW w:w="2136" w:type="pct"/>
          </w:tcPr>
          <w:p w14:paraId="6431E627">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宿舍四个女生三个都在讨论</w:t>
            </w:r>
          </w:p>
        </w:tc>
      </w:tr>
      <w:tr w14:paraId="6B2E1BD6">
        <w:trPr>
          <w:jc w:val="center"/>
        </w:trPr>
        <w:tc>
          <w:tcPr>
            <w:tcW w:w="711" w:type="pct"/>
          </w:tcPr>
          <w:p w14:paraId="4C1D19D0">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451" w:type="pct"/>
          </w:tcPr>
          <w:p w14:paraId="7DB98170">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SV02</w:t>
            </w:r>
          </w:p>
        </w:tc>
        <w:tc>
          <w:tcPr>
            <w:tcW w:w="1186" w:type="pct"/>
          </w:tcPr>
          <w:p w14:paraId="15E7DD48">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社交渠道主动传播</w:t>
            </w:r>
          </w:p>
        </w:tc>
        <w:tc>
          <w:tcPr>
            <w:tcW w:w="514" w:type="pct"/>
          </w:tcPr>
          <w:p w14:paraId="2C4436A8">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S1-Q3</w:t>
            </w:r>
          </w:p>
        </w:tc>
        <w:tc>
          <w:tcPr>
            <w:tcW w:w="2136" w:type="pct"/>
          </w:tcPr>
          <w:p w14:paraId="0F688CCD">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已经在朋友圈发了好几条</w:t>
            </w:r>
          </w:p>
        </w:tc>
      </w:tr>
      <w:tr w14:paraId="791DE293">
        <w:trPr>
          <w:jc w:val="center"/>
        </w:trPr>
        <w:tc>
          <w:tcPr>
            <w:tcW w:w="711" w:type="pct"/>
          </w:tcPr>
          <w:p w14:paraId="5916C3A6">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451" w:type="pct"/>
          </w:tcPr>
          <w:p w14:paraId="68DEDF58">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SV03</w:t>
            </w:r>
          </w:p>
        </w:tc>
        <w:tc>
          <w:tcPr>
            <w:tcW w:w="1186" w:type="pct"/>
          </w:tcPr>
          <w:p w14:paraId="73229CCE">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条件性产品信息关注</w:t>
            </w:r>
          </w:p>
        </w:tc>
        <w:tc>
          <w:tcPr>
            <w:tcW w:w="514" w:type="pct"/>
          </w:tcPr>
          <w:p w14:paraId="564BDF37">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S2-Q1</w:t>
            </w:r>
          </w:p>
        </w:tc>
        <w:tc>
          <w:tcPr>
            <w:tcW w:w="2136" w:type="pct"/>
          </w:tcPr>
          <w:p w14:paraId="6C66C5E4">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如果联名款设计好看的话</w:t>
            </w:r>
          </w:p>
        </w:tc>
      </w:tr>
      <w:tr w14:paraId="6E0294E3">
        <w:trPr>
          <w:jc w:val="center"/>
        </w:trPr>
        <w:tc>
          <w:tcPr>
            <w:tcW w:w="711" w:type="pct"/>
          </w:tcPr>
          <w:p w14:paraId="5F588EC7">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451" w:type="pct"/>
          </w:tcPr>
          <w:p w14:paraId="3B854B20">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SV04</w:t>
            </w:r>
          </w:p>
        </w:tc>
        <w:tc>
          <w:tcPr>
            <w:tcW w:w="1186" w:type="pct"/>
          </w:tcPr>
          <w:p w14:paraId="3F8FD92F">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社交反馈辅助决策</w:t>
            </w:r>
          </w:p>
        </w:tc>
        <w:tc>
          <w:tcPr>
            <w:tcW w:w="514" w:type="pct"/>
          </w:tcPr>
          <w:p w14:paraId="005089CD">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S3-Q3</w:t>
            </w:r>
          </w:p>
        </w:tc>
        <w:tc>
          <w:tcPr>
            <w:tcW w:w="2136" w:type="pct"/>
          </w:tcPr>
          <w:p w14:paraId="136E149C">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先推荐看朋友反应再决定</w:t>
            </w:r>
          </w:p>
        </w:tc>
      </w:tr>
      <w:tr w14:paraId="7C8D9312">
        <w:trPr>
          <w:jc w:val="center"/>
        </w:trPr>
        <w:tc>
          <w:tcPr>
            <w:tcW w:w="711" w:type="pct"/>
          </w:tcPr>
          <w:p w14:paraId="7E5FBC37">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451" w:type="pct"/>
          </w:tcPr>
          <w:p w14:paraId="54FCB1C2">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SV05</w:t>
            </w:r>
          </w:p>
        </w:tc>
        <w:tc>
          <w:tcPr>
            <w:tcW w:w="1186" w:type="pct"/>
          </w:tcPr>
          <w:p w14:paraId="5E2B94B2">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产品价值自主评估</w:t>
            </w:r>
          </w:p>
        </w:tc>
        <w:tc>
          <w:tcPr>
            <w:tcW w:w="514" w:type="pct"/>
          </w:tcPr>
          <w:p w14:paraId="6FB74F3A">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S4-Q1</w:t>
            </w:r>
          </w:p>
        </w:tc>
        <w:tc>
          <w:tcPr>
            <w:tcW w:w="2136" w:type="pct"/>
          </w:tcPr>
          <w:p w14:paraId="7533FFC9">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看重质量、设计和性价比</w:t>
            </w:r>
          </w:p>
        </w:tc>
      </w:tr>
      <w:tr w14:paraId="27C15BDF">
        <w:trPr>
          <w:jc w:val="center"/>
        </w:trPr>
        <w:tc>
          <w:tcPr>
            <w:tcW w:w="711" w:type="pct"/>
          </w:tcPr>
          <w:p w14:paraId="1CCC0D2E">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Action</w:t>
            </w:r>
          </w:p>
        </w:tc>
        <w:tc>
          <w:tcPr>
            <w:tcW w:w="451" w:type="pct"/>
          </w:tcPr>
          <w:p w14:paraId="531FCF8C">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AC01</w:t>
            </w:r>
          </w:p>
        </w:tc>
        <w:tc>
          <w:tcPr>
            <w:tcW w:w="1186" w:type="pct"/>
          </w:tcPr>
          <w:p w14:paraId="20633D92">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粉丝情感驱动冲动购买</w:t>
            </w:r>
          </w:p>
        </w:tc>
        <w:tc>
          <w:tcPr>
            <w:tcW w:w="514" w:type="pct"/>
          </w:tcPr>
          <w:p w14:paraId="5EBC9869">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S1-Q3</w:t>
            </w:r>
          </w:p>
        </w:tc>
        <w:tc>
          <w:tcPr>
            <w:tcW w:w="2136" w:type="pct"/>
          </w:tcPr>
          <w:p w14:paraId="5EBA61B7">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错过了就没了，可能会冲动</w:t>
            </w:r>
          </w:p>
        </w:tc>
      </w:tr>
      <w:tr w14:paraId="3E71D0DE">
        <w:trPr>
          <w:jc w:val="center"/>
        </w:trPr>
        <w:tc>
          <w:tcPr>
            <w:tcW w:w="711" w:type="pct"/>
          </w:tcPr>
          <w:p w14:paraId="7DA48CD2">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451" w:type="pct"/>
          </w:tcPr>
          <w:p w14:paraId="437D5053">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AC02</w:t>
            </w:r>
          </w:p>
        </w:tc>
        <w:tc>
          <w:tcPr>
            <w:tcW w:w="1186" w:type="pct"/>
          </w:tcPr>
          <w:p w14:paraId="13F16FC9">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产品导向理性购买</w:t>
            </w:r>
          </w:p>
        </w:tc>
        <w:tc>
          <w:tcPr>
            <w:tcW w:w="514" w:type="pct"/>
          </w:tcPr>
          <w:p w14:paraId="0B4A193E">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S2-Q1</w:t>
            </w:r>
          </w:p>
        </w:tc>
        <w:tc>
          <w:tcPr>
            <w:tcW w:w="2136" w:type="pct"/>
          </w:tcPr>
          <w:p w14:paraId="0DBEE0E2">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不是因为 Rosé，更多是产品本身</w:t>
            </w:r>
          </w:p>
        </w:tc>
      </w:tr>
      <w:tr w14:paraId="50D59F59">
        <w:trPr>
          <w:jc w:val="center"/>
        </w:trPr>
        <w:tc>
          <w:tcPr>
            <w:tcW w:w="711" w:type="pct"/>
          </w:tcPr>
          <w:p w14:paraId="47215887">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451" w:type="pct"/>
          </w:tcPr>
          <w:p w14:paraId="1461EDC0">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AC03</w:t>
            </w:r>
          </w:p>
        </w:tc>
        <w:tc>
          <w:tcPr>
            <w:tcW w:w="1186" w:type="pct"/>
          </w:tcPr>
          <w:p w14:paraId="781C5840">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品味匹配条件购买</w:t>
            </w:r>
          </w:p>
        </w:tc>
        <w:tc>
          <w:tcPr>
            <w:tcW w:w="514" w:type="pct"/>
          </w:tcPr>
          <w:p w14:paraId="50475EB3">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S3-Q1</w:t>
            </w:r>
          </w:p>
        </w:tc>
        <w:tc>
          <w:tcPr>
            <w:tcW w:w="2136" w:type="pct"/>
          </w:tcPr>
          <w:p w14:paraId="776E8EA6">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设计跟 Rosé 风格匹配会有兴趣</w:t>
            </w:r>
          </w:p>
        </w:tc>
      </w:tr>
      <w:tr w14:paraId="41FA3A8D">
        <w:trPr>
          <w:jc w:val="center"/>
        </w:trPr>
        <w:tc>
          <w:tcPr>
            <w:tcW w:w="711" w:type="pct"/>
          </w:tcPr>
          <w:p w14:paraId="384D4B94">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451" w:type="pct"/>
          </w:tcPr>
          <w:p w14:paraId="5505D722">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AC04</w:t>
            </w:r>
          </w:p>
        </w:tc>
        <w:tc>
          <w:tcPr>
            <w:tcW w:w="1186" w:type="pct"/>
          </w:tcPr>
          <w:p w14:paraId="58591F94">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性价比优先理性购买</w:t>
            </w:r>
          </w:p>
        </w:tc>
        <w:tc>
          <w:tcPr>
            <w:tcW w:w="514" w:type="pct"/>
          </w:tcPr>
          <w:p w14:paraId="14DD9E3F">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S4-Q1</w:t>
            </w:r>
          </w:p>
        </w:tc>
        <w:tc>
          <w:tcPr>
            <w:tcW w:w="2136" w:type="pct"/>
          </w:tcPr>
          <w:p w14:paraId="0C04E5B2">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买东西更看重质量、设计和性价比</w:t>
            </w:r>
          </w:p>
        </w:tc>
      </w:tr>
      <w:tr w14:paraId="7A31275E">
        <w:trPr>
          <w:jc w:val="center"/>
        </w:trPr>
        <w:tc>
          <w:tcPr>
            <w:tcW w:w="711" w:type="pct"/>
          </w:tcPr>
          <w:p w14:paraId="2D7B8D2C">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Share</w:t>
            </w:r>
          </w:p>
        </w:tc>
        <w:tc>
          <w:tcPr>
            <w:tcW w:w="451" w:type="pct"/>
          </w:tcPr>
          <w:p w14:paraId="5361B306">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SH01</w:t>
            </w:r>
          </w:p>
        </w:tc>
        <w:tc>
          <w:tcPr>
            <w:tcW w:w="1186" w:type="pct"/>
          </w:tcPr>
          <w:p w14:paraId="191D34C3">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社交货币驱动分享</w:t>
            </w:r>
          </w:p>
        </w:tc>
        <w:tc>
          <w:tcPr>
            <w:tcW w:w="514" w:type="pct"/>
          </w:tcPr>
          <w:p w14:paraId="4BC8B9DF">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S1-Q3</w:t>
            </w:r>
          </w:p>
        </w:tc>
        <w:tc>
          <w:tcPr>
            <w:tcW w:w="2136" w:type="pct"/>
          </w:tcPr>
          <w:p w14:paraId="7CF51856">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推荐就是在分享好东西，是社交话题</w:t>
            </w:r>
          </w:p>
        </w:tc>
      </w:tr>
      <w:tr w14:paraId="76BCE210">
        <w:trPr>
          <w:jc w:val="center"/>
        </w:trPr>
        <w:tc>
          <w:tcPr>
            <w:tcW w:w="711" w:type="pct"/>
          </w:tcPr>
          <w:p w14:paraId="12FFE9C6">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451" w:type="pct"/>
          </w:tcPr>
          <w:p w14:paraId="389E6C6C">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SH02</w:t>
            </w:r>
          </w:p>
        </w:tc>
        <w:tc>
          <w:tcPr>
            <w:tcW w:w="1186" w:type="pct"/>
          </w:tcPr>
          <w:p w14:paraId="5CE72FAC">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低门槛推荐行为</w:t>
            </w:r>
          </w:p>
        </w:tc>
        <w:tc>
          <w:tcPr>
            <w:tcW w:w="514" w:type="pct"/>
          </w:tcPr>
          <w:p w14:paraId="0095D7DB">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S1-Q3</w:t>
            </w:r>
          </w:p>
        </w:tc>
        <w:tc>
          <w:tcPr>
            <w:tcW w:w="2136" w:type="pct"/>
          </w:tcPr>
          <w:p w14:paraId="078D2855">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发个朋友圈提一嘴就行，不用花钱</w:t>
            </w:r>
          </w:p>
        </w:tc>
      </w:tr>
      <w:tr w14:paraId="58A6D5C6">
        <w:trPr>
          <w:jc w:val="center"/>
        </w:trPr>
        <w:tc>
          <w:tcPr>
            <w:tcW w:w="711" w:type="pct"/>
          </w:tcPr>
          <w:p w14:paraId="5082115D">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451" w:type="pct"/>
          </w:tcPr>
          <w:p w14:paraId="70AB18FF">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SH03</w:t>
            </w:r>
          </w:p>
        </w:tc>
        <w:tc>
          <w:tcPr>
            <w:tcW w:w="1186" w:type="pct"/>
          </w:tcPr>
          <w:p w14:paraId="73FEF4DE">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社群定向分享</w:t>
            </w:r>
          </w:p>
        </w:tc>
        <w:tc>
          <w:tcPr>
            <w:tcW w:w="514" w:type="pct"/>
          </w:tcPr>
          <w:p w14:paraId="5223DF5D">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S3-Q3</w:t>
            </w:r>
          </w:p>
        </w:tc>
        <w:tc>
          <w:tcPr>
            <w:tcW w:w="2136" w:type="pct"/>
          </w:tcPr>
          <w:p w14:paraId="2A9BEC01">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推荐给和我差不多的女生朋友</w:t>
            </w:r>
          </w:p>
        </w:tc>
      </w:tr>
      <w:tr w14:paraId="77ABCD1B">
        <w:trPr>
          <w:jc w:val="center"/>
        </w:trPr>
        <w:tc>
          <w:tcPr>
            <w:tcW w:w="711" w:type="pct"/>
          </w:tcPr>
          <w:p w14:paraId="7BE00BE6">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451" w:type="pct"/>
          </w:tcPr>
          <w:p w14:paraId="52819343">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SH04</w:t>
            </w:r>
          </w:p>
        </w:tc>
        <w:tc>
          <w:tcPr>
            <w:tcW w:w="1186" w:type="pct"/>
          </w:tcPr>
          <w:p w14:paraId="2F3D40F2">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有条件推荐</w:t>
            </w:r>
          </w:p>
        </w:tc>
        <w:tc>
          <w:tcPr>
            <w:tcW w:w="514" w:type="pct"/>
          </w:tcPr>
          <w:p w14:paraId="60C3A05F">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S2-Q3</w:t>
            </w:r>
          </w:p>
        </w:tc>
        <w:tc>
          <w:tcPr>
            <w:tcW w:w="2136" w:type="pct"/>
          </w:tcPr>
          <w:p w14:paraId="7EAD116E">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如果朋友喜欢潮玩……可能提一嘴</w:t>
            </w:r>
          </w:p>
        </w:tc>
      </w:tr>
      <w:tr w14:paraId="5AD1C15E">
        <w:trPr>
          <w:jc w:val="center"/>
        </w:trPr>
        <w:tc>
          <w:tcPr>
            <w:tcW w:w="711" w:type="pct"/>
          </w:tcPr>
          <w:p w14:paraId="34601FBF">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451" w:type="pct"/>
          </w:tcPr>
          <w:p w14:paraId="45B09408">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SH05</w:t>
            </w:r>
          </w:p>
        </w:tc>
        <w:tc>
          <w:tcPr>
            <w:tcW w:w="1186" w:type="pct"/>
          </w:tcPr>
          <w:p w14:paraId="1CD9C21C">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避免品牌代言感</w:t>
            </w:r>
          </w:p>
        </w:tc>
        <w:tc>
          <w:tcPr>
            <w:tcW w:w="514" w:type="pct"/>
          </w:tcPr>
          <w:p w14:paraId="47D1F617">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S2-Q3</w:t>
            </w:r>
          </w:p>
        </w:tc>
        <w:tc>
          <w:tcPr>
            <w:tcW w:w="2136" w:type="pct"/>
          </w:tcPr>
          <w:p w14:paraId="142E5310">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感觉像在帮品牌做广告，没必要</w:t>
            </w:r>
          </w:p>
        </w:tc>
      </w:tr>
      <w:tr w14:paraId="25C0790E">
        <w:trPr>
          <w:jc w:val="center"/>
        </w:trPr>
        <w:tc>
          <w:tcPr>
            <w:tcW w:w="711" w:type="pct"/>
          </w:tcPr>
          <w:p w14:paraId="429F9531">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451" w:type="pct"/>
          </w:tcPr>
          <w:p w14:paraId="45F289F4">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SH06</w:t>
            </w:r>
          </w:p>
        </w:tc>
        <w:tc>
          <w:tcPr>
            <w:tcW w:w="1186" w:type="pct"/>
          </w:tcPr>
          <w:p w14:paraId="32279BCD">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高门槛背书行为</w:t>
            </w:r>
          </w:p>
        </w:tc>
        <w:tc>
          <w:tcPr>
            <w:tcW w:w="514" w:type="pct"/>
          </w:tcPr>
          <w:p w14:paraId="39E88969">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S4-Q3</w:t>
            </w:r>
          </w:p>
        </w:tc>
        <w:tc>
          <w:tcPr>
            <w:tcW w:w="2136" w:type="pct"/>
          </w:tcPr>
          <w:p w14:paraId="1E99D970">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推荐的前提是自己得真的很认可</w:t>
            </w:r>
          </w:p>
        </w:tc>
      </w:tr>
      <w:tr w14:paraId="0B2F2FB4">
        <w:trPr>
          <w:jc w:val="center"/>
        </w:trPr>
        <w:tc>
          <w:tcPr>
            <w:tcW w:w="711" w:type="pct"/>
          </w:tcPr>
          <w:p w14:paraId="3A0CABBB">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451" w:type="pct"/>
          </w:tcPr>
          <w:p w14:paraId="7BFC9BD4">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SH07</w:t>
            </w:r>
          </w:p>
        </w:tc>
        <w:tc>
          <w:tcPr>
            <w:tcW w:w="1186" w:type="pct"/>
          </w:tcPr>
          <w:p w14:paraId="308A180D">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不愿做“自来水”</w:t>
            </w:r>
          </w:p>
        </w:tc>
        <w:tc>
          <w:tcPr>
            <w:tcW w:w="514" w:type="pct"/>
          </w:tcPr>
          <w:p w14:paraId="69884318">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S4-Q3</w:t>
            </w:r>
          </w:p>
        </w:tc>
        <w:tc>
          <w:tcPr>
            <w:tcW w:w="2136" w:type="pct"/>
          </w:tcPr>
          <w:p w14:paraId="6BA64DE4">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不想帮品牌免费宣传</w:t>
            </w:r>
          </w:p>
        </w:tc>
      </w:tr>
    </w:tbl>
    <w:p w14:paraId="1FBB62B7">
      <w:pPr>
        <w:keepNext w:val="0"/>
        <w:keepLines w:val="0"/>
        <w:pageBreakBefore w:val="0"/>
        <w:widowControl/>
        <w:kinsoku/>
        <w:wordWrap/>
        <w:overflowPunct/>
        <w:topLinePunct w:val="0"/>
        <w:autoSpaceDE/>
        <w:autoSpaceDN/>
        <w:bidi w:val="0"/>
        <w:adjustRightInd/>
        <w:snapToGrid/>
        <w:spacing w:after="0" w:line="400" w:lineRule="exact"/>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4"/>
        </w:rPr>
        <w:t>2. 第二</w:t>
      </w:r>
      <w:r>
        <w:rPr>
          <w:rFonts w:hint="eastAsia" w:ascii="Times New Roman Regular" w:hAnsi="Times New Roman Regular" w:eastAsia="黑体" w:cs="Times New Roman Regular"/>
          <w:b/>
          <w:sz w:val="24"/>
          <w:lang w:val="en-US" w:eastAsia="zh-CN"/>
        </w:rPr>
        <w:t>轮</w:t>
      </w:r>
      <w:r>
        <w:rPr>
          <w:rFonts w:hint="default" w:ascii="Times New Roman Regular" w:hAnsi="Times New Roman Regular" w:eastAsia="黑体" w:cs="Times New Roman Regular"/>
          <w:b/>
          <w:sz w:val="24"/>
        </w:rPr>
        <w:t>：聚焦编码与主题建构</w:t>
      </w:r>
    </w:p>
    <w:p w14:paraId="54E391DD">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在获得 27 个初始编码后，我们依据 AISAS 框架将编码归类为五个聚焦编码（对应 AISAS 各阶段），并在每个聚焦编码下进一步识别性别分化的子主题。下表展示了从初始编码到主题的映射关系。</w:t>
      </w:r>
    </w:p>
    <w:tbl>
      <w:tblPr>
        <w:tblStyle w:val="32"/>
        <w:tblW w:w="4998" w:type="pct"/>
        <w:jc w:val="center"/>
        <w:tblLayout w:type="autofit"/>
        <w:tblCellMar>
          <w:top w:w="0" w:type="dxa"/>
          <w:left w:w="108" w:type="dxa"/>
          <w:bottom w:w="0" w:type="dxa"/>
          <w:right w:w="108" w:type="dxa"/>
        </w:tblCellMar>
      </w:tblPr>
      <w:tblGrid>
        <w:gridCol w:w="2364"/>
        <w:gridCol w:w="3327"/>
        <w:gridCol w:w="3547"/>
      </w:tblGrid>
      <w:tr w14:paraId="099454A9">
        <w:trPr>
          <w:jc w:val="center"/>
        </w:trPr>
        <w:tc>
          <w:tcPr>
            <w:tcW w:w="1279" w:type="pct"/>
            <w:shd w:val="clear" w:color="auto" w:fill="D5E8F0"/>
          </w:tcPr>
          <w:p w14:paraId="48719ADF">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AISAS 主题</w:t>
            </w:r>
          </w:p>
        </w:tc>
        <w:tc>
          <w:tcPr>
            <w:tcW w:w="1800" w:type="pct"/>
            <w:shd w:val="clear" w:color="auto" w:fill="D5E8F0"/>
          </w:tcPr>
          <w:p w14:paraId="2194FD9F">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聚焦编码（Sub-theme）</w:t>
            </w:r>
          </w:p>
        </w:tc>
        <w:tc>
          <w:tcPr>
            <w:tcW w:w="1919" w:type="pct"/>
            <w:shd w:val="clear" w:color="auto" w:fill="D5E8F0"/>
          </w:tcPr>
          <w:p w14:paraId="4620FC64">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包含的初始编码</w:t>
            </w:r>
          </w:p>
        </w:tc>
      </w:tr>
      <w:tr w14:paraId="46605480">
        <w:trPr>
          <w:jc w:val="center"/>
        </w:trPr>
        <w:tc>
          <w:tcPr>
            <w:tcW w:w="1279" w:type="pct"/>
          </w:tcPr>
          <w:p w14:paraId="04D93D77">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主题 1：Attention</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——注意力捕获的性别分化</w:t>
            </w:r>
          </w:p>
        </w:tc>
        <w:tc>
          <w:tcPr>
            <w:tcW w:w="1800" w:type="pct"/>
          </w:tcPr>
          <w:p w14:paraId="0989CB16">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1a. 情感驱动的注意力捕获（女性）</w:t>
            </w:r>
          </w:p>
        </w:tc>
        <w:tc>
          <w:tcPr>
            <w:tcW w:w="1919" w:type="pct"/>
          </w:tcPr>
          <w:p w14:paraId="697A458C">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A01, A03</w:t>
            </w:r>
          </w:p>
        </w:tc>
      </w:tr>
      <w:tr w14:paraId="35B565F3">
        <w:trPr>
          <w:jc w:val="center"/>
        </w:trPr>
        <w:tc>
          <w:tcPr>
            <w:tcW w:w="1279" w:type="pct"/>
          </w:tcPr>
          <w:p w14:paraId="203DC5F5">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1800" w:type="pct"/>
          </w:tcPr>
          <w:p w14:paraId="7C282923">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1b. 信号感知的注意力响应（男性）</w:t>
            </w:r>
          </w:p>
        </w:tc>
        <w:tc>
          <w:tcPr>
            <w:tcW w:w="1919" w:type="pct"/>
          </w:tcPr>
          <w:p w14:paraId="59CD57B8">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A02, A04</w:t>
            </w:r>
          </w:p>
        </w:tc>
      </w:tr>
      <w:tr w14:paraId="4337FC1C">
        <w:trPr>
          <w:jc w:val="center"/>
        </w:trPr>
        <w:tc>
          <w:tcPr>
            <w:tcW w:w="1279" w:type="pct"/>
          </w:tcPr>
          <w:p w14:paraId="1ADDCAA6">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主题 2：Interest</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——兴趣激发的性别分化</w:t>
            </w:r>
          </w:p>
        </w:tc>
        <w:tc>
          <w:tcPr>
            <w:tcW w:w="1800" w:type="pct"/>
          </w:tcPr>
          <w:p w14:paraId="5EA97CC6">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2a. 情感迁移与品味认同（女性）</w:t>
            </w:r>
          </w:p>
        </w:tc>
        <w:tc>
          <w:tcPr>
            <w:tcW w:w="1919" w:type="pct"/>
          </w:tcPr>
          <w:p w14:paraId="08D68967">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I01, I02, I04, I05</w:t>
            </w:r>
          </w:p>
        </w:tc>
      </w:tr>
      <w:tr w14:paraId="090AB9AD">
        <w:trPr>
          <w:jc w:val="center"/>
        </w:trPr>
        <w:tc>
          <w:tcPr>
            <w:tcW w:w="1279" w:type="pct"/>
          </w:tcPr>
          <w:p w14:paraId="19063BD7">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1800" w:type="pct"/>
          </w:tcPr>
          <w:p w14:paraId="0B3B516B">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2b. 理性评估与信号解读（男性）</w:t>
            </w:r>
          </w:p>
        </w:tc>
        <w:tc>
          <w:tcPr>
            <w:tcW w:w="1919" w:type="pct"/>
          </w:tcPr>
          <w:p w14:paraId="7D0D5350">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I03, I06</w:t>
            </w:r>
          </w:p>
        </w:tc>
      </w:tr>
      <w:tr w14:paraId="137D7005">
        <w:trPr>
          <w:jc w:val="center"/>
        </w:trPr>
        <w:tc>
          <w:tcPr>
            <w:tcW w:w="1279" w:type="pct"/>
          </w:tcPr>
          <w:p w14:paraId="4FE8952A">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主题 3：Services</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——信息互动的性别分化</w:t>
            </w:r>
          </w:p>
        </w:tc>
        <w:tc>
          <w:tcPr>
            <w:tcW w:w="1800" w:type="pct"/>
          </w:tcPr>
          <w:p w14:paraId="61104444">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3a. 社群驱动信息扩散（女性）</w:t>
            </w:r>
          </w:p>
        </w:tc>
        <w:tc>
          <w:tcPr>
            <w:tcW w:w="1919" w:type="pct"/>
          </w:tcPr>
          <w:p w14:paraId="12C865B4">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SV01, SV02</w:t>
            </w:r>
          </w:p>
        </w:tc>
      </w:tr>
      <w:tr w14:paraId="1D2BAD66">
        <w:trPr>
          <w:jc w:val="center"/>
        </w:trPr>
        <w:tc>
          <w:tcPr>
            <w:tcW w:w="1279" w:type="pct"/>
          </w:tcPr>
          <w:p w14:paraId="1767A897">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1800" w:type="pct"/>
          </w:tcPr>
          <w:p w14:paraId="3A04F51B">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3b. 社交反馈辅助体验（女性）</w:t>
            </w:r>
          </w:p>
        </w:tc>
        <w:tc>
          <w:tcPr>
            <w:tcW w:w="1919" w:type="pct"/>
          </w:tcPr>
          <w:p w14:paraId="752B5775">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SV04</w:t>
            </w:r>
          </w:p>
        </w:tc>
      </w:tr>
      <w:tr w14:paraId="3C866D07">
        <w:trPr>
          <w:jc w:val="center"/>
        </w:trPr>
        <w:tc>
          <w:tcPr>
            <w:tcW w:w="1279" w:type="pct"/>
          </w:tcPr>
          <w:p w14:paraId="1671F4E9">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1800" w:type="pct"/>
          </w:tcPr>
          <w:p w14:paraId="11B0589B">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3c. 自主评估与条件关注（男性）</w:t>
            </w:r>
          </w:p>
        </w:tc>
        <w:tc>
          <w:tcPr>
            <w:tcW w:w="1919" w:type="pct"/>
          </w:tcPr>
          <w:p w14:paraId="617DB7B5">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SV03, SV05</w:t>
            </w:r>
          </w:p>
        </w:tc>
      </w:tr>
      <w:tr w14:paraId="74055501">
        <w:trPr>
          <w:jc w:val="center"/>
        </w:trPr>
        <w:tc>
          <w:tcPr>
            <w:tcW w:w="1279" w:type="pct"/>
          </w:tcPr>
          <w:p w14:paraId="2F31BC14">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主题 4：Action</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——购买行为的性别分化</w:t>
            </w:r>
          </w:p>
        </w:tc>
        <w:tc>
          <w:tcPr>
            <w:tcW w:w="1800" w:type="pct"/>
          </w:tcPr>
          <w:p w14:paraId="1B480853">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4a. 情感冲动购买（女性）</w:t>
            </w:r>
          </w:p>
        </w:tc>
        <w:tc>
          <w:tcPr>
            <w:tcW w:w="1919" w:type="pct"/>
          </w:tcPr>
          <w:p w14:paraId="34C77E1C">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AC01, AC03</w:t>
            </w:r>
          </w:p>
        </w:tc>
      </w:tr>
      <w:tr w14:paraId="3A43820F">
        <w:trPr>
          <w:jc w:val="center"/>
        </w:trPr>
        <w:tc>
          <w:tcPr>
            <w:tcW w:w="1279" w:type="pct"/>
          </w:tcPr>
          <w:p w14:paraId="6D705A24">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1800" w:type="pct"/>
          </w:tcPr>
          <w:p w14:paraId="1430B079">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4b. 产品导向理性购买（男性）</w:t>
            </w:r>
          </w:p>
        </w:tc>
        <w:tc>
          <w:tcPr>
            <w:tcW w:w="1919" w:type="pct"/>
          </w:tcPr>
          <w:p w14:paraId="6213FE57">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AC02, AC04</w:t>
            </w:r>
          </w:p>
        </w:tc>
      </w:tr>
      <w:tr w14:paraId="5AEEE9AB">
        <w:trPr>
          <w:jc w:val="center"/>
        </w:trPr>
        <w:tc>
          <w:tcPr>
            <w:tcW w:w="1279" w:type="pct"/>
          </w:tcPr>
          <w:p w14:paraId="35C61BAF">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主题 5：Share</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——口碑传播的性别分化</w:t>
            </w:r>
          </w:p>
        </w:tc>
        <w:tc>
          <w:tcPr>
            <w:tcW w:w="1800" w:type="pct"/>
          </w:tcPr>
          <w:p w14:paraId="64D2B21D">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5a. 社交货币与低门槛分享（女性）</w:t>
            </w:r>
          </w:p>
        </w:tc>
        <w:tc>
          <w:tcPr>
            <w:tcW w:w="1919" w:type="pct"/>
          </w:tcPr>
          <w:p w14:paraId="55B4E2FE">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SH01, SH02, SH03</w:t>
            </w:r>
          </w:p>
        </w:tc>
      </w:tr>
      <w:tr w14:paraId="7DD39C1A">
        <w:trPr>
          <w:jc w:val="center"/>
        </w:trPr>
        <w:tc>
          <w:tcPr>
            <w:tcW w:w="1279" w:type="pct"/>
          </w:tcPr>
          <w:p w14:paraId="7F26FB53">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p>
        </w:tc>
        <w:tc>
          <w:tcPr>
            <w:tcW w:w="1800" w:type="pct"/>
          </w:tcPr>
          <w:p w14:paraId="5C3778D7">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5b. 审慎背书与高门槛推荐（男性）</w:t>
            </w:r>
          </w:p>
        </w:tc>
        <w:tc>
          <w:tcPr>
            <w:tcW w:w="1919" w:type="pct"/>
          </w:tcPr>
          <w:p w14:paraId="7DAAF69E">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SH04, SH05, SH06, SH07</w:t>
            </w:r>
          </w:p>
        </w:tc>
      </w:tr>
    </w:tbl>
    <w:p w14:paraId="405030F1">
      <w:pPr>
        <w:keepNext w:val="0"/>
        <w:keepLines w:val="0"/>
        <w:pageBreakBefore w:val="0"/>
        <w:widowControl/>
        <w:kinsoku/>
        <w:wordWrap/>
        <w:overflowPunct/>
        <w:topLinePunct w:val="0"/>
        <w:autoSpaceDE/>
        <w:autoSpaceDN/>
        <w:bidi w:val="0"/>
        <w:adjustRightInd/>
        <w:snapToGrid/>
        <w:spacing w:after="0" w:line="400" w:lineRule="exact"/>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8"/>
        </w:rPr>
        <w:t>五、主题解读</w:t>
      </w:r>
    </w:p>
    <w:p w14:paraId="49C000FD">
      <w:pPr>
        <w:keepNext w:val="0"/>
        <w:keepLines w:val="0"/>
        <w:pageBreakBefore w:val="0"/>
        <w:widowControl/>
        <w:kinsoku/>
        <w:wordWrap/>
        <w:overflowPunct/>
        <w:topLinePunct w:val="0"/>
        <w:autoSpaceDE/>
        <w:autoSpaceDN/>
        <w:bidi w:val="0"/>
        <w:adjustRightInd/>
        <w:snapToGrid/>
        <w:spacing w:after="0" w:line="400" w:lineRule="exact"/>
        <w:ind w:left="0" w:firstLine="48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4"/>
        </w:rPr>
        <w:t>主题 1：Attention —— 注意力捕获的性别分化</w:t>
      </w:r>
    </w:p>
    <w:p w14:paraId="620BA486">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合作推广如何捕获消费者的注意力，是 AISAS 路径的第一步。受访者的回答显示，注意力捕获的机制存在明显的性别差异。</w:t>
      </w:r>
    </w:p>
    <w:p w14:paraId="7FCE6604">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女性受访者的注意力被情感驱动。S1 的第一反应是“特别激动”——这是粉丝身份的自动激活，Rosé 的名字本身就是注意力的强触发器。S3 虽非粉丝，但 Rosé 的时尚品味与她自己的审美匹配，同样引发了关注——“跑跑马特还挺潮的”。对女性而言，注意力的捕获与“这个明星和我有关系”的情感认同密切相关。</w:t>
      </w:r>
    </w:p>
    <w:p w14:paraId="1C971AE6">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男性受访者则更像是将合作消息作为一个“信号”来处理。S2 的注意力被“新奇感”捕获——“没想到跑跑马特会跟 Rosé 合作”，但这种注意力停留在信息层面，未能深入到情感层面。S4 更是直接表示“没什么特别的感觉”——合作消息未能突破他的注意力阈值。这种差异提示，在 Attention 阶段，性别差异已经开始显现：女性更容易被明星合作的情感亲和力所吸引，男性则需要更强的新奇感或产品关联性才能被触发。</w:t>
      </w:r>
    </w:p>
    <w:p w14:paraId="19322C50">
      <w:pPr>
        <w:keepNext w:val="0"/>
        <w:keepLines w:val="0"/>
        <w:pageBreakBefore w:val="0"/>
        <w:widowControl/>
        <w:kinsoku/>
        <w:wordWrap/>
        <w:overflowPunct/>
        <w:topLinePunct w:val="0"/>
        <w:autoSpaceDE/>
        <w:autoSpaceDN/>
        <w:bidi w:val="0"/>
        <w:adjustRightInd/>
        <w:snapToGrid/>
        <w:spacing w:after="0" w:line="400" w:lineRule="exact"/>
        <w:ind w:left="0" w:firstLine="48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4"/>
        </w:rPr>
        <w:t>主题 2：Interest —— 兴趣激发的性别分化</w:t>
      </w:r>
    </w:p>
    <w:p w14:paraId="65282820">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从 Attention 到 Interest，关键的转变在于消费者是否产生了进一步了解的意愿。在这一阶段，性别差异进一步扩大。</w:t>
      </w:r>
    </w:p>
    <w:p w14:paraId="2AC16848">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女性受访者的兴趣激发主要通过“情感迁移”实现。S1 将对 Rosé 的喜爱迁移到品牌上——“感觉这个品牌“懂我”了，有品味”，购买意愿被赋予了情感意义（“买了就是在支持 Rosé”）。S3 虽非粉丝，但 Rosé 的时尚品味与自己匹配，产生了“品牌有品味”的感知。她们的兴趣激发都带有明确的情感投入——明星不是外部信息，而是与自我认同相关的内在体验。</w:t>
      </w:r>
    </w:p>
    <w:p w14:paraId="535CDE57">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男性受访者的兴趣激发则通过“理性评估”实现。S2 将合作解读为品牌升级的信号——“在走国际化路线，印象分提升”，但这种兴趣停留在认知层面，未转化为情感投入。S4 更是维持低兴趣——“找谁代言不太影响我”。这与量化分析中 BA 交互效应边缘不显著（p = .061）的发现一致：男女在品牌态度上都有提升，但性别差异的趋势未达统计显著。</w:t>
      </w:r>
    </w:p>
    <w:p w14:paraId="30D52208">
      <w:pPr>
        <w:keepNext w:val="0"/>
        <w:keepLines w:val="0"/>
        <w:pageBreakBefore w:val="0"/>
        <w:widowControl/>
        <w:kinsoku/>
        <w:wordWrap/>
        <w:overflowPunct/>
        <w:topLinePunct w:val="0"/>
        <w:autoSpaceDE/>
        <w:autoSpaceDN/>
        <w:bidi w:val="0"/>
        <w:adjustRightInd/>
        <w:snapToGrid/>
        <w:spacing w:after="0" w:line="400" w:lineRule="exact"/>
        <w:ind w:left="0" w:firstLine="48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4"/>
        </w:rPr>
        <w:t>主题 3：Services —— 信息互动的性别分化</w:t>
      </w:r>
    </w:p>
    <w:p w14:paraId="1DEC7D51">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AISAS 模型中的 Services 阶段强调消费者在 Interest 之后、Action 之前的主动信息搜索与服务体验行为。在本研究中，这一阶段同样呈现出明显的性别分化。</w:t>
      </w:r>
    </w:p>
    <w:p w14:paraId="005045F3">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女性受访者展现出社群驱动的信息扩散模式。S1 的宿舍“四个女生三个都在讨论”，讨论本身成为信息获取的渠道；S1 还主动在朋友圈分享，将信息传播给更广的社交网络。S3 则采取“先推荐看朋友反应再决定”的策略，将社交反馈作为体验决策的参考。对女性而言，信息搜索与服务体验是社交化的、互动的——她们在与他人的交流中获取、验证和深化信息。</w:t>
      </w:r>
    </w:p>
    <w:p w14:paraId="165CEA32">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男性受访者则展现出自主评估与条件关注的模式。S2 关注的是“联名款设计好不好看”，即产品本身的信息；S4 更是自主评估“质量、设计和性价比”。他们的信息获取更像是一个独立评估的过程，而非社交化的体验。这种差异提示，在 Services 阶段，女性更倾向于通过社交互动来深化体验，男性则更倾向于自主评估产品本身。</w:t>
      </w:r>
    </w:p>
    <w:p w14:paraId="0348A7AD">
      <w:pPr>
        <w:keepNext w:val="0"/>
        <w:keepLines w:val="0"/>
        <w:pageBreakBefore w:val="0"/>
        <w:widowControl/>
        <w:kinsoku/>
        <w:wordWrap/>
        <w:overflowPunct/>
        <w:topLinePunct w:val="0"/>
        <w:autoSpaceDE/>
        <w:autoSpaceDN/>
        <w:bidi w:val="0"/>
        <w:adjustRightInd/>
        <w:snapToGrid/>
        <w:spacing w:after="0" w:line="400" w:lineRule="exact"/>
        <w:ind w:left="0" w:firstLine="48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4"/>
        </w:rPr>
        <w:t>主题 4：Action —— 购买行为的性别分化</w:t>
      </w:r>
    </w:p>
    <w:p w14:paraId="6F9DAA36">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在 AISAS 路径中，Action 是消费者将兴趣转化为实际购买行为的阶段。本研究中，购买意愿的驱动因素呈现出显著的性别差异，与量化分析中 PI 交互效应显著（η² = .067）的发现一致。</w:t>
      </w:r>
    </w:p>
    <w:p w14:paraId="3AB14DD5">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女性受访者的购买行为带有明显的情感冲动色彩。S1 表示联名款可能会“冲动”购买，因为“错过了就没了”——这种稀缺性焦虑与粉丝身份交织，使购买行为带有情感紧迫感。S3 的购买意愿则取决于“设计跟 Rosé 风格匹配”的条件——品味匹配是她从 Interest 到 Action 的桥梁。</w:t>
      </w:r>
    </w:p>
    <w:p w14:paraId="0DA37288">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男性受访者则一贯地将产品本身作为购买决策的核心依据。S2 明确表示“不是因为 Rosé，更多是因为产品本身”；S4 更是将购买标准锁定在“质量、设计和性价比”上。对男性而言，明星合作不直接驱动 Action，而是作为产品的“附加信息”，可能影响产品评估的结果，但不替代产品本身作为决策依据。</w:t>
      </w:r>
    </w:p>
    <w:p w14:paraId="6DAC5197">
      <w:pPr>
        <w:keepNext w:val="0"/>
        <w:keepLines w:val="0"/>
        <w:pageBreakBefore w:val="0"/>
        <w:widowControl/>
        <w:kinsoku/>
        <w:wordWrap/>
        <w:overflowPunct/>
        <w:topLinePunct w:val="0"/>
        <w:autoSpaceDE/>
        <w:autoSpaceDN/>
        <w:bidi w:val="0"/>
        <w:adjustRightInd/>
        <w:snapToGrid/>
        <w:spacing w:after="0" w:line="400" w:lineRule="exact"/>
        <w:ind w:left="0" w:firstLine="48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4"/>
        </w:rPr>
        <w:t>主题 5：Share —— 口碑传播的性别分化</w:t>
      </w:r>
    </w:p>
    <w:p w14:paraId="6DD96517">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Share 是 AISAS 路径的最后一步，也是性别分化最为显著的阶段，与量化分析中 WOM 交互效应最强（η² = .170, p &lt; .001）的发现完全吻合。</w:t>
      </w:r>
    </w:p>
    <w:p w14:paraId="698D8FA9">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女性受访者的分享行为具有“社交货币”特征。S1 已经在朋友圈“发了好几条”，推荐被视为“分享好东西”和“社交话题”；S3 将合作本身视为“很有社交价值”的话题，并“先推荐看朋友反应再决定”。对她们而言，Share 的门槛远低于 Action——推荐不需要经济投入，却能获取社交回报。她们的分享还带有明确的社群定向性——S1 推荐给“闺蜜们”，S3 推荐给“和我差不多的女生朋友”。</w:t>
      </w:r>
    </w:p>
    <w:p w14:paraId="435962A3">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男性受访者则展现出“审慎背书”的特征。S2 将推荐视为“帮品牌做广告，没必要”，仅在朋友已有兴趣时才“提一嘴”；S4 更直言“不想做自来水”，强调“推荐的前提是自己得真的很认可”。对男性而言，Share 是一种需要“足够理由”的背书行为，而非轻松的社交互动。</w:t>
      </w:r>
    </w:p>
    <w:p w14:paraId="559B60A6">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这一主题揭示了 WOM 交互效应最强的深层原因：在 AISAS 路径中，Share 阶段的性别分化最为剧烈。对女性来说，Share 是低门槛的社交货币；对男性来说，Share 是高门槛的个人背书。这种门槛差异放大了 WOM 上的性别效应，使得 Share 成为 AISAS 各阶段中性别差异最大的环节。</w:t>
      </w:r>
    </w:p>
    <w:p w14:paraId="164C9064">
      <w:pPr>
        <w:keepNext w:val="0"/>
        <w:keepLines w:val="0"/>
        <w:pageBreakBefore w:val="0"/>
        <w:widowControl/>
        <w:kinsoku/>
        <w:wordWrap/>
        <w:overflowPunct/>
        <w:topLinePunct w:val="0"/>
        <w:autoSpaceDE/>
        <w:autoSpaceDN/>
        <w:bidi w:val="0"/>
        <w:adjustRightInd/>
        <w:snapToGrid/>
        <w:spacing w:after="0" w:line="400" w:lineRule="exact"/>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8"/>
        </w:rPr>
        <w:t>六、质性与量化发现的对话</w:t>
      </w:r>
    </w:p>
    <w:p w14:paraId="293F08A5">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将 AISAS 框架下的质性发现与量化结果进行系统对比，可以帮助我们更全面地理解合作推广的效果。下表按 AISAS 五个阶段总结了质性与量化的对应关系。</w:t>
      </w:r>
    </w:p>
    <w:tbl>
      <w:tblPr>
        <w:tblStyle w:val="32"/>
        <w:tblW w:w="4999" w:type="pct"/>
        <w:jc w:val="center"/>
        <w:tblLayout w:type="autofit"/>
        <w:tblCellMar>
          <w:top w:w="0" w:type="dxa"/>
          <w:left w:w="108" w:type="dxa"/>
          <w:bottom w:w="0" w:type="dxa"/>
          <w:right w:w="108" w:type="dxa"/>
        </w:tblCellMar>
      </w:tblPr>
      <w:tblGrid>
        <w:gridCol w:w="1649"/>
        <w:gridCol w:w="1405"/>
        <w:gridCol w:w="1967"/>
        <w:gridCol w:w="2109"/>
        <w:gridCol w:w="2110"/>
      </w:tblGrid>
      <w:tr w14:paraId="41A3EC37">
        <w:trPr>
          <w:jc w:val="center"/>
        </w:trPr>
        <w:tc>
          <w:tcPr>
            <w:tcW w:w="892" w:type="pct"/>
            <w:shd w:val="clear" w:color="auto" w:fill="D5E8F0"/>
          </w:tcPr>
          <w:p w14:paraId="270FE865">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AISAS 阶段</w:t>
            </w:r>
          </w:p>
        </w:tc>
        <w:tc>
          <w:tcPr>
            <w:tcW w:w="760" w:type="pct"/>
            <w:shd w:val="clear" w:color="auto" w:fill="D5E8F0"/>
          </w:tcPr>
          <w:p w14:paraId="3B40F4AF">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对应量化指标</w:t>
            </w:r>
          </w:p>
        </w:tc>
        <w:tc>
          <w:tcPr>
            <w:tcW w:w="1064" w:type="pct"/>
            <w:shd w:val="clear" w:color="auto" w:fill="D5E8F0"/>
          </w:tcPr>
          <w:p w14:paraId="379175BB">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量化发现</w:t>
            </w:r>
          </w:p>
        </w:tc>
        <w:tc>
          <w:tcPr>
            <w:tcW w:w="1141" w:type="pct"/>
            <w:shd w:val="clear" w:color="auto" w:fill="D5E8F0"/>
          </w:tcPr>
          <w:p w14:paraId="11A42EB9">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质性解读</w:t>
            </w:r>
          </w:p>
        </w:tc>
        <w:tc>
          <w:tcPr>
            <w:tcW w:w="1141" w:type="pct"/>
            <w:shd w:val="clear" w:color="auto" w:fill="D5E8F0"/>
          </w:tcPr>
          <w:p w14:paraId="44557072">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0"/>
              </w:rPr>
              <w:t>一致/互补</w:t>
            </w:r>
          </w:p>
        </w:tc>
      </w:tr>
      <w:tr w14:paraId="11F6CA76">
        <w:trPr>
          <w:jc w:val="center"/>
        </w:trPr>
        <w:tc>
          <w:tcPr>
            <w:tcW w:w="892" w:type="pct"/>
          </w:tcPr>
          <w:p w14:paraId="0E3E7B41">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Attention</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（注意）</w:t>
            </w:r>
          </w:p>
        </w:tc>
        <w:tc>
          <w:tcPr>
            <w:tcW w:w="760" w:type="pct"/>
          </w:tcPr>
          <w:p w14:paraId="0743988C">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BA/PI 前测基线</w:t>
            </w:r>
          </w:p>
        </w:tc>
        <w:tc>
          <w:tcPr>
            <w:tcW w:w="1064" w:type="pct"/>
          </w:tcPr>
          <w:p w14:paraId="125962B5">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前测基线存在</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性别差异趋势</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（PI 显著）</w:t>
            </w:r>
          </w:p>
        </w:tc>
        <w:tc>
          <w:tcPr>
            <w:tcW w:w="1141" w:type="pct"/>
          </w:tcPr>
          <w:p w14:paraId="7082A0A1">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女性被情感亲和力吸引，</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男性被新奇感/信号触发</w:t>
            </w:r>
          </w:p>
        </w:tc>
        <w:tc>
          <w:tcPr>
            <w:tcW w:w="1141" w:type="pct"/>
          </w:tcPr>
          <w:p w14:paraId="5ECFECD6">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互补：量化显示</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基线差异，质性</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解释注意力机制</w:t>
            </w:r>
          </w:p>
        </w:tc>
      </w:tr>
      <w:tr w14:paraId="45DE04F1">
        <w:trPr>
          <w:jc w:val="center"/>
        </w:trPr>
        <w:tc>
          <w:tcPr>
            <w:tcW w:w="892" w:type="pct"/>
          </w:tcPr>
          <w:p w14:paraId="7EC6A33F">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Interest</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（兴趣）</w:t>
            </w:r>
          </w:p>
        </w:tc>
        <w:tc>
          <w:tcPr>
            <w:tcW w:w="760" w:type="pct"/>
          </w:tcPr>
          <w:p w14:paraId="473DFB9A">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BA 变化</w:t>
            </w:r>
          </w:p>
        </w:tc>
        <w:tc>
          <w:tcPr>
            <w:tcW w:w="1064" w:type="pct"/>
          </w:tcPr>
          <w:p w14:paraId="48E206D2">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时间主效应显著；</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交互 n.s.</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(p = .061)</w:t>
            </w:r>
          </w:p>
        </w:tc>
        <w:tc>
          <w:tcPr>
            <w:tcW w:w="1141" w:type="pct"/>
          </w:tcPr>
          <w:p w14:paraId="5E4EC215">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男女态度均提升，但</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女性通过情感迁移，</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男性通过理性评估</w:t>
            </w:r>
          </w:p>
        </w:tc>
        <w:tc>
          <w:tcPr>
            <w:tcW w:w="1141" w:type="pct"/>
          </w:tcPr>
          <w:p w14:paraId="5DFF08CB">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互补：趋势存在但</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未达显著，质性</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揭示机制差异</w:t>
            </w:r>
          </w:p>
        </w:tc>
      </w:tr>
      <w:tr w14:paraId="434856ED">
        <w:trPr>
          <w:jc w:val="center"/>
        </w:trPr>
        <w:tc>
          <w:tcPr>
            <w:tcW w:w="892" w:type="pct"/>
          </w:tcPr>
          <w:p w14:paraId="2CBA8F0F">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Services</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（服务）</w:t>
            </w:r>
          </w:p>
        </w:tc>
        <w:tc>
          <w:tcPr>
            <w:tcW w:w="760" w:type="pct"/>
          </w:tcPr>
          <w:p w14:paraId="00FED333">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PI 变化</w:t>
            </w:r>
          </w:p>
        </w:tc>
        <w:tc>
          <w:tcPr>
            <w:tcW w:w="1064" w:type="pct"/>
          </w:tcPr>
          <w:p w14:paraId="5DB9BE2E">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交互效应显著</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(ηp² = .067)</w:t>
            </w:r>
          </w:p>
        </w:tc>
        <w:tc>
          <w:tcPr>
            <w:tcW w:w="1141" w:type="pct"/>
          </w:tcPr>
          <w:p w14:paraId="728B8EA0">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女性社交化体验，</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男性自主评估</w:t>
            </w:r>
          </w:p>
        </w:tc>
        <w:tc>
          <w:tcPr>
            <w:tcW w:w="1141" w:type="pct"/>
          </w:tcPr>
          <w:p w14:paraId="0CD1059E">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一致：质性解释</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PI 交互的体验路径</w:t>
            </w:r>
          </w:p>
        </w:tc>
      </w:tr>
      <w:tr w14:paraId="6C6772B9">
        <w:trPr>
          <w:jc w:val="center"/>
        </w:trPr>
        <w:tc>
          <w:tcPr>
            <w:tcW w:w="892" w:type="pct"/>
          </w:tcPr>
          <w:p w14:paraId="7BE1A916">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Action</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（行动）</w:t>
            </w:r>
          </w:p>
        </w:tc>
        <w:tc>
          <w:tcPr>
            <w:tcW w:w="760" w:type="pct"/>
          </w:tcPr>
          <w:p w14:paraId="137040D2">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PI 后测</w:t>
            </w:r>
          </w:p>
        </w:tc>
        <w:tc>
          <w:tcPr>
            <w:tcW w:w="1064" w:type="pct"/>
          </w:tcPr>
          <w:p w14:paraId="2E81CC6B">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交互效应显著</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(ηp² = .067)</w:t>
            </w:r>
          </w:p>
        </w:tc>
        <w:tc>
          <w:tcPr>
            <w:tcW w:w="1141" w:type="pct"/>
          </w:tcPr>
          <w:p w14:paraId="7D40D012">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女性情感冲动+品味匹配，</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男性产品导向理性购买</w:t>
            </w:r>
          </w:p>
        </w:tc>
        <w:tc>
          <w:tcPr>
            <w:tcW w:w="1141" w:type="pct"/>
          </w:tcPr>
          <w:p w14:paraId="6F573323">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一致：质性解释</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购买驱动因素的</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性别差异</w:t>
            </w:r>
          </w:p>
        </w:tc>
      </w:tr>
      <w:tr w14:paraId="6485A9AD">
        <w:trPr>
          <w:jc w:val="center"/>
        </w:trPr>
        <w:tc>
          <w:tcPr>
            <w:tcW w:w="892" w:type="pct"/>
          </w:tcPr>
          <w:p w14:paraId="048F6F40">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Share</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（分享）</w:t>
            </w:r>
          </w:p>
        </w:tc>
        <w:tc>
          <w:tcPr>
            <w:tcW w:w="760" w:type="pct"/>
          </w:tcPr>
          <w:p w14:paraId="0DECF1C5">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WOM 变化</w:t>
            </w:r>
          </w:p>
        </w:tc>
        <w:tc>
          <w:tcPr>
            <w:tcW w:w="1064" w:type="pct"/>
          </w:tcPr>
          <w:p w14:paraId="0B448FF4">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center"/>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交互效应最强</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(ηp² = .170)；</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交叉型交互</w:t>
            </w:r>
          </w:p>
        </w:tc>
        <w:tc>
          <w:tcPr>
            <w:tcW w:w="1141" w:type="pct"/>
          </w:tcPr>
          <w:p w14:paraId="08E98C31">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女性社交货币</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低门槛分享，</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男性审慎背书</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高门槛推荐</w:t>
            </w:r>
          </w:p>
        </w:tc>
        <w:tc>
          <w:tcPr>
            <w:tcW w:w="1141" w:type="pct"/>
          </w:tcPr>
          <w:p w14:paraId="2C6B01A6">
            <w:pPr>
              <w:keepNext w:val="0"/>
              <w:keepLines w:val="0"/>
              <w:pageBreakBefore w:val="0"/>
              <w:widowControl/>
              <w:kinsoku/>
              <w:wordWrap/>
              <w:overflowPunct/>
              <w:topLinePunct w:val="0"/>
              <w:autoSpaceDE/>
              <w:autoSpaceDN/>
              <w:bidi w:val="0"/>
              <w:adjustRightInd/>
              <w:snapToGrid/>
              <w:spacing w:after="0" w:line="400" w:lineRule="exact"/>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19"/>
              </w:rPr>
              <w:t>一致：质性解释</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WOM 交互最强的</w:t>
            </w:r>
            <w:r>
              <w:rPr>
                <w:rFonts w:hint="default" w:ascii="Times New Roman Regular" w:hAnsi="Times New Roman Regular" w:eastAsia="宋体" w:cs="Times New Roman Regular"/>
                <w:sz w:val="19"/>
              </w:rPr>
              <w:br w:type="textWrapping"/>
            </w:r>
            <w:r>
              <w:rPr>
                <w:rFonts w:hint="default" w:ascii="Times New Roman Regular" w:hAnsi="Times New Roman Regular" w:eastAsia="宋体" w:cs="Times New Roman Regular"/>
                <w:sz w:val="19"/>
              </w:rPr>
              <w:t>深层原因</w:t>
            </w:r>
          </w:p>
        </w:tc>
      </w:tr>
    </w:tbl>
    <w:p w14:paraId="1457A87A">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bookmarkStart w:id="0" w:name="_GoBack"/>
      <w:bookmarkEnd w:id="0"/>
      <w:r>
        <w:rPr>
          <w:rFonts w:hint="default" w:ascii="Times New Roman Regular" w:hAnsi="Times New Roman Regular" w:eastAsia="宋体" w:cs="Times New Roman Regular"/>
          <w:sz w:val="21"/>
        </w:rPr>
        <w:t>以 AISAS 模型为理论框架，我们可以更系统地理解合作推广效果的性别差异如何在消费者行为路径的各阶段逐步累积与放大：在 Attention 阶段，性别差异已经初现（情感驱动 vs 信号感知）；在 Interest 阶段进一步扩大（情感迁移 vs 理性评估）；在 Services 阶段形成不同的体验路径（社交化 vs 自主化）；在 Action 阶段表现为不同的购买驱动力（情感冲动 vs 产品导向）；最终在 Share 阶段达到峰值（社交货币 vs 审慎背书）。AISAS 框架不仅帮助我们组织质性发现，更揭示了性别差异的累积效应——从最初的注意力捕获开始，性别差异在每个阶段都在累积，直到 Share 阶段达到最大值。</w:t>
      </w:r>
    </w:p>
    <w:p w14:paraId="57F33BB0">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p>
    <w:p w14:paraId="02A90E61">
      <w:pPr>
        <w:keepNext w:val="0"/>
        <w:keepLines w:val="0"/>
        <w:pageBreakBefore w:val="0"/>
        <w:widowControl/>
        <w:kinsoku/>
        <w:wordWrap/>
        <w:overflowPunct/>
        <w:topLinePunct w:val="0"/>
        <w:autoSpaceDE/>
        <w:autoSpaceDN/>
        <w:bidi w:val="0"/>
        <w:adjustRightInd/>
        <w:snapToGrid/>
        <w:spacing w:after="0" w:line="400" w:lineRule="exact"/>
        <w:ind w:left="0" w:firstLine="480" w:firstLineChars="200"/>
        <w:textAlignment w:val="auto"/>
        <w:rPr>
          <w:rFonts w:hint="default" w:ascii="Times New Roman Regular" w:hAnsi="Times New Roman Regular" w:cs="Times New Roman Regular"/>
        </w:rPr>
      </w:pPr>
      <w:r>
        <w:rPr>
          <w:rFonts w:hint="default" w:ascii="Times New Roman Regular" w:hAnsi="Times New Roman Regular" w:eastAsia="黑体" w:cs="Times New Roman Regular"/>
          <w:b/>
          <w:sz w:val="24"/>
        </w:rPr>
        <w:t>参考文献</w:t>
      </w:r>
    </w:p>
    <w:p w14:paraId="0AD17396">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Braun, V., &amp; Clarke, V. (2006). Using thematic analysis in psychology. Qualitative Research in Psychology, 3(2), 77–101. https://doi.org/10.1191/1478088706qp063oa</w:t>
      </w:r>
    </w:p>
    <w:p w14:paraId="54FE00F0">
      <w:pPr>
        <w:keepNext w:val="0"/>
        <w:keepLines w:val="0"/>
        <w:pageBreakBefore w:val="0"/>
        <w:widowControl/>
        <w:kinsoku/>
        <w:wordWrap/>
        <w:overflowPunct/>
        <w:topLinePunct w:val="0"/>
        <w:autoSpaceDE/>
        <w:autoSpaceDN/>
        <w:bidi w:val="0"/>
        <w:adjustRightInd/>
        <w:snapToGrid/>
        <w:spacing w:after="0" w:line="400" w:lineRule="exact"/>
        <w:ind w:left="0" w:firstLine="420" w:firstLineChars="200"/>
        <w:textAlignment w:val="auto"/>
        <w:rPr>
          <w:rFonts w:hint="default" w:ascii="Times New Roman Regular" w:hAnsi="Times New Roman Regular" w:cs="Times New Roman Regular"/>
        </w:rPr>
      </w:pPr>
      <w:r>
        <w:rPr>
          <w:rFonts w:hint="default" w:ascii="Times New Roman Regular" w:hAnsi="Times New Roman Regular" w:eastAsia="宋体" w:cs="Times New Roman Regular"/>
          <w:sz w:val="21"/>
        </w:rPr>
        <w:t>Dentsu. (2004). AISAS——コンサマープロセスの変化 [The shift in consumer decision-making process]. Dentsu Advertising Museum.</w:t>
      </w:r>
    </w:p>
    <w:sectPr>
      <w:pgSz w:w="11906" w:h="16838"/>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黑体">
    <w:altName w:val="汉仪中黑KW"/>
    <w:panose1 w:val="00000000000000000000"/>
    <w:charset w:val="00"/>
    <w:family w:val="auto"/>
    <w:pitch w:val="default"/>
    <w:sig w:usb0="00000000" w:usb1="00000000" w:usb2="00000000" w:usb3="00000000" w:csb0="00000000" w:csb1="00000000"/>
  </w:font>
  <w:font w:name="KaiTi">
    <w:altName w:val="汉仪楷体KW"/>
    <w:panose1 w:val="00000000000000000000"/>
    <w:charset w:val="00"/>
    <w:family w:val="auto"/>
    <w:pitch w:val="default"/>
    <w:sig w:usb0="00000000" w:usb1="00000000" w:usb2="00000000" w:usb3="00000000" w:csb0="00000000"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中黑KW">
    <w:panose1 w:val="00020600040101010101"/>
    <w:charset w:val="86"/>
    <w:family w:val="auto"/>
    <w:pitch w:val="default"/>
    <w:sig w:usb0="A00002BF" w:usb1="18EF7CFA" w:usb2="00000016" w:usb3="00000000" w:csb0="00040000"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汉仪楷体KW">
    <w:panose1 w:val="00020600040101010101"/>
    <w:charset w:val="86"/>
    <w:family w:val="auto"/>
    <w:pitch w:val="default"/>
    <w:sig w:usb0="A00002BF" w:usb1="18EF7CFA" w:usb2="00000016" w:usb3="00000000" w:csb0="00040000" w:csb1="00000000"/>
  </w:font>
  <w:font w:name="ＭＳ ゴシック">
    <w:altName w:val="苹方-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1"/>
  <w:doNotDisplayPageBoundarie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BBEF5FF0"/>
    <w:rsid w:val="BFD5EED8"/>
    <w:rsid w:val="FFF404D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360" w:lineRule="auto"/>
    </w:pPr>
    <w:rPr>
      <w:rFonts w:ascii="宋体" w:hAnsi="宋体" w:eastAsia="宋体"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8</TotalTime>
  <ScaleCrop>false</ScaleCrop>
  <LinksUpToDate>false</LinksUpToDate>
  <CharactersWithSpaces>0</CharactersWithSpaces>
  <Application>WPS Office_12.1.25869.25869_F1E327BC-269C-435d-A152-05C5408002CA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feeba</cp:lastModifiedBy>
  <dcterms:modified xsi:type="dcterms:W3CDTF">2026-06-10T18:14:08Z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2052-12.1.25869.25869</vt:lpwstr>
  </property>
  <property fmtid="{D5CDD505-2E9C-101B-9397-08002B2CF9AE}" pid="3" name="ICV">
    <vt:lpwstr>97AC65DD87472A0BF036296A06024C09_42</vt:lpwstr>
  </property>
</Properties>
</file>